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HEA Grapalat" w:eastAsia="Times New Roman" w:hAnsi="GHEA Grapalat" w:cs="Times New Roman"/>
          <w:b w:val="0"/>
          <w:bCs w:val="0"/>
          <w:noProof/>
          <w:color w:val="auto"/>
          <w:sz w:val="24"/>
          <w:szCs w:val="24"/>
          <w:lang w:val="hy-AM" w:eastAsia="en-US"/>
        </w:rPr>
        <w:id w:val="-1173329833"/>
        <w:docPartObj>
          <w:docPartGallery w:val="Table of Contents"/>
          <w:docPartUnique/>
        </w:docPartObj>
      </w:sdtPr>
      <w:sdtEndPr/>
      <w:sdtContent>
        <w:p w14:paraId="6685091F" w14:textId="144CB0CF" w:rsidR="00CE0ACF" w:rsidRPr="00677456" w:rsidRDefault="00CE0ACF" w:rsidP="009C3412">
          <w:pPr>
            <w:pStyle w:val="TOCHeading"/>
            <w:spacing w:after="240"/>
            <w:ind w:left="720" w:hanging="720"/>
            <w:rPr>
              <w:rFonts w:ascii="GHEA Grapalat" w:hAnsi="GHEA Grapalat"/>
              <w:lang w:val="ru-RU"/>
            </w:rPr>
          </w:pPr>
          <w:proofErr w:type="spellStart"/>
          <w:r w:rsidRPr="00677456">
            <w:rPr>
              <w:rFonts w:ascii="GHEA Grapalat" w:hAnsi="GHEA Grapalat"/>
              <w:lang w:val="ru-RU"/>
            </w:rPr>
            <w:t>Բովանդակություն</w:t>
          </w:r>
          <w:proofErr w:type="spellEnd"/>
        </w:p>
        <w:p w14:paraId="70A0FA81" w14:textId="77777777" w:rsidR="00803B16" w:rsidRPr="00677456" w:rsidRDefault="00CE0ACF">
          <w:pPr>
            <w:pStyle w:val="TOC1"/>
            <w:tabs>
              <w:tab w:val="right" w:leader="dot" w:pos="10529"/>
            </w:tabs>
            <w:rPr>
              <w:rFonts w:ascii="GHEA Grapalat" w:eastAsiaTheme="minorEastAsia" w:hAnsi="GHEA Grapalat" w:cstheme="minorBidi"/>
              <w:sz w:val="22"/>
              <w:szCs w:val="22"/>
              <w:lang w:val="en-US"/>
            </w:rPr>
          </w:pPr>
          <w:r w:rsidRPr="00677456">
            <w:rPr>
              <w:rFonts w:ascii="GHEA Grapalat" w:hAnsi="GHEA Grapalat"/>
            </w:rPr>
            <w:fldChar w:fldCharType="begin"/>
          </w:r>
          <w:r w:rsidRPr="00677456">
            <w:rPr>
              <w:rFonts w:ascii="GHEA Grapalat" w:hAnsi="GHEA Grapalat"/>
            </w:rPr>
            <w:instrText xml:space="preserve"> TOC \o "1-3" \h \z \u </w:instrText>
          </w:r>
          <w:r w:rsidRPr="00677456">
            <w:rPr>
              <w:rFonts w:ascii="GHEA Grapalat" w:hAnsi="GHEA Grapalat"/>
            </w:rPr>
            <w:fldChar w:fldCharType="separate"/>
          </w:r>
          <w:hyperlink w:anchor="_Toc87289454" w:history="1">
            <w:r w:rsidR="00803B16" w:rsidRPr="00677456">
              <w:rPr>
                <w:rStyle w:val="Hyperlink"/>
                <w:rFonts w:ascii="GHEA Grapalat" w:eastAsia="GHEA Grapalat" w:hAnsi="GHEA Grapalat"/>
              </w:rPr>
              <w:t>ՀԱՅԱՍՏԱՆԻ ՀԱՆՐԱՊԵՏՈՒԹՅԱՆ ՄԱԿՐՈՏՆՏԵՍԱԿԱՆ ԵՎ ՀԱՐԿԱԲՅՈՒՋԵՏԱՅԻՆ ԶԱՐԳԱՑՈՒՄՆԵՐԸ 2021 ԹՎԱԿԱՆԻ ԻՆՆ ԱՄԻՍՆԵՐԻՆ</w:t>
            </w:r>
            <w:r w:rsidR="00803B16" w:rsidRPr="00677456">
              <w:rPr>
                <w:rFonts w:ascii="GHEA Grapalat" w:hAnsi="GHEA Grapalat"/>
                <w:webHidden/>
              </w:rPr>
              <w:tab/>
            </w:r>
            <w:r w:rsidR="00803B16" w:rsidRPr="00677456">
              <w:rPr>
                <w:rFonts w:ascii="GHEA Grapalat" w:hAnsi="GHEA Grapalat"/>
                <w:webHidden/>
              </w:rPr>
              <w:fldChar w:fldCharType="begin"/>
            </w:r>
            <w:r w:rsidR="00803B16" w:rsidRPr="00677456">
              <w:rPr>
                <w:rFonts w:ascii="GHEA Grapalat" w:hAnsi="GHEA Grapalat"/>
                <w:webHidden/>
              </w:rPr>
              <w:instrText xml:space="preserve"> PAGEREF _Toc87289454 \h </w:instrText>
            </w:r>
            <w:r w:rsidR="00803B16" w:rsidRPr="00677456">
              <w:rPr>
                <w:rFonts w:ascii="GHEA Grapalat" w:hAnsi="GHEA Grapalat"/>
                <w:webHidden/>
              </w:rPr>
            </w:r>
            <w:r w:rsidR="00803B16" w:rsidRPr="00677456">
              <w:rPr>
                <w:rFonts w:ascii="GHEA Grapalat" w:hAnsi="GHEA Grapalat"/>
                <w:webHidden/>
              </w:rPr>
              <w:fldChar w:fldCharType="separate"/>
            </w:r>
            <w:r w:rsidR="00803B16" w:rsidRPr="00677456">
              <w:rPr>
                <w:rFonts w:ascii="GHEA Grapalat" w:hAnsi="GHEA Grapalat"/>
                <w:webHidden/>
              </w:rPr>
              <w:t>2</w:t>
            </w:r>
            <w:r w:rsidR="00803B16" w:rsidRPr="00677456">
              <w:rPr>
                <w:rFonts w:ascii="GHEA Grapalat" w:hAnsi="GHEA Grapalat"/>
                <w:webHidden/>
              </w:rPr>
              <w:fldChar w:fldCharType="end"/>
            </w:r>
          </w:hyperlink>
        </w:p>
        <w:p w14:paraId="6AB717A1" w14:textId="77777777" w:rsidR="00803B16" w:rsidRPr="00677456" w:rsidRDefault="002A34E3">
          <w:pPr>
            <w:pStyle w:val="TOC1"/>
            <w:tabs>
              <w:tab w:val="right" w:leader="dot" w:pos="10529"/>
            </w:tabs>
            <w:rPr>
              <w:rFonts w:ascii="GHEA Grapalat" w:eastAsiaTheme="minorEastAsia" w:hAnsi="GHEA Grapalat" w:cstheme="minorBidi"/>
              <w:sz w:val="22"/>
              <w:szCs w:val="22"/>
              <w:lang w:val="en-US"/>
            </w:rPr>
          </w:pPr>
          <w:hyperlink w:anchor="_Toc87289455" w:history="1">
            <w:r w:rsidR="00803B16" w:rsidRPr="00677456">
              <w:rPr>
                <w:rStyle w:val="Hyperlink"/>
                <w:rFonts w:ascii="GHEA Grapalat" w:eastAsia="GHEA Grapalat" w:hAnsi="GHEA Grapalat"/>
              </w:rPr>
              <w:t>1. ՄԱԿՐՈՏՆՏԵՍԱԿԱՆ ԵՎ ՀԱՐԿԱԲՅՈՒՋԵՏԱՅԻՆ ԱՄՓՈՓԱԳԻՐ</w:t>
            </w:r>
            <w:r w:rsidR="00803B16" w:rsidRPr="00677456">
              <w:rPr>
                <w:rFonts w:ascii="GHEA Grapalat" w:hAnsi="GHEA Grapalat"/>
                <w:webHidden/>
              </w:rPr>
              <w:tab/>
            </w:r>
            <w:r w:rsidR="00803B16" w:rsidRPr="00677456">
              <w:rPr>
                <w:rFonts w:ascii="GHEA Grapalat" w:hAnsi="GHEA Grapalat"/>
                <w:webHidden/>
              </w:rPr>
              <w:fldChar w:fldCharType="begin"/>
            </w:r>
            <w:r w:rsidR="00803B16" w:rsidRPr="00677456">
              <w:rPr>
                <w:rFonts w:ascii="GHEA Grapalat" w:hAnsi="GHEA Grapalat"/>
                <w:webHidden/>
              </w:rPr>
              <w:instrText xml:space="preserve"> PAGEREF _Toc87289455 \h </w:instrText>
            </w:r>
            <w:r w:rsidR="00803B16" w:rsidRPr="00677456">
              <w:rPr>
                <w:rFonts w:ascii="GHEA Grapalat" w:hAnsi="GHEA Grapalat"/>
                <w:webHidden/>
              </w:rPr>
            </w:r>
            <w:r w:rsidR="00803B16" w:rsidRPr="00677456">
              <w:rPr>
                <w:rFonts w:ascii="GHEA Grapalat" w:hAnsi="GHEA Grapalat"/>
                <w:webHidden/>
              </w:rPr>
              <w:fldChar w:fldCharType="separate"/>
            </w:r>
            <w:r w:rsidR="00803B16" w:rsidRPr="00677456">
              <w:rPr>
                <w:rFonts w:ascii="GHEA Grapalat" w:hAnsi="GHEA Grapalat"/>
                <w:webHidden/>
              </w:rPr>
              <w:t>2</w:t>
            </w:r>
            <w:r w:rsidR="00803B16" w:rsidRPr="00677456">
              <w:rPr>
                <w:rFonts w:ascii="GHEA Grapalat" w:hAnsi="GHEA Grapalat"/>
                <w:webHidden/>
              </w:rPr>
              <w:fldChar w:fldCharType="end"/>
            </w:r>
          </w:hyperlink>
        </w:p>
        <w:p w14:paraId="0D126391" w14:textId="77777777" w:rsidR="00803B16" w:rsidRPr="00677456" w:rsidRDefault="002A34E3">
          <w:pPr>
            <w:pStyle w:val="TOC1"/>
            <w:tabs>
              <w:tab w:val="right" w:leader="dot" w:pos="10529"/>
            </w:tabs>
            <w:rPr>
              <w:rFonts w:ascii="GHEA Grapalat" w:eastAsiaTheme="minorEastAsia" w:hAnsi="GHEA Grapalat" w:cstheme="minorBidi"/>
              <w:sz w:val="22"/>
              <w:szCs w:val="22"/>
              <w:lang w:val="en-US"/>
            </w:rPr>
          </w:pPr>
          <w:hyperlink w:anchor="_Toc87289456" w:history="1">
            <w:r w:rsidR="00803B16" w:rsidRPr="00677456">
              <w:rPr>
                <w:rStyle w:val="Hyperlink"/>
                <w:rFonts w:ascii="GHEA Grapalat" w:eastAsia="GHEA Grapalat" w:hAnsi="GHEA Grapalat"/>
              </w:rPr>
              <w:t>2. ՄԱԿՐՈՏՆՏԵՍԱԿԱՆ ԶԱՐԳԱՑՈՒՄՆԵՐ</w:t>
            </w:r>
            <w:r w:rsidR="00803B16" w:rsidRPr="00677456">
              <w:rPr>
                <w:rFonts w:ascii="GHEA Grapalat" w:hAnsi="GHEA Grapalat"/>
                <w:webHidden/>
              </w:rPr>
              <w:tab/>
            </w:r>
            <w:r w:rsidR="00803B16" w:rsidRPr="00677456">
              <w:rPr>
                <w:rFonts w:ascii="GHEA Grapalat" w:hAnsi="GHEA Grapalat"/>
                <w:webHidden/>
              </w:rPr>
              <w:fldChar w:fldCharType="begin"/>
            </w:r>
            <w:r w:rsidR="00803B16" w:rsidRPr="00677456">
              <w:rPr>
                <w:rFonts w:ascii="GHEA Grapalat" w:hAnsi="GHEA Grapalat"/>
                <w:webHidden/>
              </w:rPr>
              <w:instrText xml:space="preserve"> PAGEREF _Toc87289456 \h </w:instrText>
            </w:r>
            <w:r w:rsidR="00803B16" w:rsidRPr="00677456">
              <w:rPr>
                <w:rFonts w:ascii="GHEA Grapalat" w:hAnsi="GHEA Grapalat"/>
                <w:webHidden/>
              </w:rPr>
            </w:r>
            <w:r w:rsidR="00803B16" w:rsidRPr="00677456">
              <w:rPr>
                <w:rFonts w:ascii="GHEA Grapalat" w:hAnsi="GHEA Grapalat"/>
                <w:webHidden/>
              </w:rPr>
              <w:fldChar w:fldCharType="separate"/>
            </w:r>
            <w:r w:rsidR="00803B16" w:rsidRPr="00677456">
              <w:rPr>
                <w:rFonts w:ascii="GHEA Grapalat" w:hAnsi="GHEA Grapalat"/>
                <w:webHidden/>
              </w:rPr>
              <w:t>3</w:t>
            </w:r>
            <w:r w:rsidR="00803B16" w:rsidRPr="00677456">
              <w:rPr>
                <w:rFonts w:ascii="GHEA Grapalat" w:hAnsi="GHEA Grapalat"/>
                <w:webHidden/>
              </w:rPr>
              <w:fldChar w:fldCharType="end"/>
            </w:r>
          </w:hyperlink>
        </w:p>
        <w:p w14:paraId="1582709E" w14:textId="77777777" w:rsidR="00803B16" w:rsidRPr="00677456" w:rsidRDefault="002A34E3">
          <w:pPr>
            <w:pStyle w:val="TOC2"/>
            <w:rPr>
              <w:rFonts w:eastAsiaTheme="minorEastAsia" w:cstheme="minorBidi"/>
              <w:sz w:val="22"/>
              <w:szCs w:val="22"/>
              <w:lang w:val="en-US"/>
            </w:rPr>
          </w:pPr>
          <w:hyperlink w:anchor="_Toc87289457" w:history="1">
            <w:r w:rsidR="00803B16" w:rsidRPr="00677456">
              <w:rPr>
                <w:rStyle w:val="Hyperlink"/>
                <w:b/>
              </w:rPr>
              <w:t>2.1. Արտաքին միջավայրի զարգացումներ</w:t>
            </w:r>
            <w:r w:rsidR="00803B16" w:rsidRPr="00677456">
              <w:rPr>
                <w:webHidden/>
              </w:rPr>
              <w:tab/>
            </w:r>
            <w:r w:rsidR="00803B16" w:rsidRPr="00677456">
              <w:rPr>
                <w:webHidden/>
              </w:rPr>
              <w:fldChar w:fldCharType="begin"/>
            </w:r>
            <w:r w:rsidR="00803B16" w:rsidRPr="00677456">
              <w:rPr>
                <w:webHidden/>
              </w:rPr>
              <w:instrText xml:space="preserve"> PAGEREF _Toc87289457 \h </w:instrText>
            </w:r>
            <w:r w:rsidR="00803B16" w:rsidRPr="00677456">
              <w:rPr>
                <w:webHidden/>
              </w:rPr>
            </w:r>
            <w:r w:rsidR="00803B16" w:rsidRPr="00677456">
              <w:rPr>
                <w:webHidden/>
              </w:rPr>
              <w:fldChar w:fldCharType="separate"/>
            </w:r>
            <w:r w:rsidR="00803B16" w:rsidRPr="00677456">
              <w:rPr>
                <w:webHidden/>
              </w:rPr>
              <w:t>3</w:t>
            </w:r>
            <w:r w:rsidR="00803B16" w:rsidRPr="00677456">
              <w:rPr>
                <w:webHidden/>
              </w:rPr>
              <w:fldChar w:fldCharType="end"/>
            </w:r>
          </w:hyperlink>
        </w:p>
        <w:p w14:paraId="4827270E" w14:textId="77777777" w:rsidR="00803B16" w:rsidRPr="00677456" w:rsidRDefault="002A34E3">
          <w:pPr>
            <w:pStyle w:val="TOC2"/>
            <w:rPr>
              <w:rFonts w:eastAsiaTheme="minorEastAsia" w:cstheme="minorBidi"/>
              <w:sz w:val="22"/>
              <w:szCs w:val="22"/>
              <w:lang w:val="en-US"/>
            </w:rPr>
          </w:pPr>
          <w:hyperlink w:anchor="_Toc87289458" w:history="1">
            <w:r w:rsidR="00803B16" w:rsidRPr="00677456">
              <w:rPr>
                <w:rStyle w:val="Hyperlink"/>
                <w:b/>
              </w:rPr>
              <w:t>2.2. ՀՀ մակրոտնտեսական զարգացումներ</w:t>
            </w:r>
            <w:r w:rsidR="00803B16" w:rsidRPr="00677456">
              <w:rPr>
                <w:webHidden/>
              </w:rPr>
              <w:tab/>
            </w:r>
            <w:r w:rsidR="00803B16" w:rsidRPr="00677456">
              <w:rPr>
                <w:webHidden/>
              </w:rPr>
              <w:fldChar w:fldCharType="begin"/>
            </w:r>
            <w:r w:rsidR="00803B16" w:rsidRPr="00677456">
              <w:rPr>
                <w:webHidden/>
              </w:rPr>
              <w:instrText xml:space="preserve"> PAGEREF _Toc87289458 \h </w:instrText>
            </w:r>
            <w:r w:rsidR="00803B16" w:rsidRPr="00677456">
              <w:rPr>
                <w:webHidden/>
              </w:rPr>
            </w:r>
            <w:r w:rsidR="00803B16" w:rsidRPr="00677456">
              <w:rPr>
                <w:webHidden/>
              </w:rPr>
              <w:fldChar w:fldCharType="separate"/>
            </w:r>
            <w:r w:rsidR="00803B16" w:rsidRPr="00677456">
              <w:rPr>
                <w:webHidden/>
              </w:rPr>
              <w:t>4</w:t>
            </w:r>
            <w:r w:rsidR="00803B16" w:rsidRPr="00677456">
              <w:rPr>
                <w:webHidden/>
              </w:rPr>
              <w:fldChar w:fldCharType="end"/>
            </w:r>
          </w:hyperlink>
        </w:p>
        <w:p w14:paraId="21120CC5" w14:textId="77777777" w:rsidR="00803B16" w:rsidRPr="00677456" w:rsidRDefault="002A34E3">
          <w:pPr>
            <w:pStyle w:val="TOC1"/>
            <w:tabs>
              <w:tab w:val="right" w:leader="dot" w:pos="10529"/>
            </w:tabs>
            <w:rPr>
              <w:rFonts w:ascii="GHEA Grapalat" w:eastAsiaTheme="minorEastAsia" w:hAnsi="GHEA Grapalat" w:cstheme="minorBidi"/>
              <w:sz w:val="22"/>
              <w:szCs w:val="22"/>
              <w:lang w:val="en-US"/>
            </w:rPr>
          </w:pPr>
          <w:hyperlink w:anchor="_Toc87289459" w:history="1">
            <w:r w:rsidR="00803B16" w:rsidRPr="00677456">
              <w:rPr>
                <w:rStyle w:val="Hyperlink"/>
                <w:rFonts w:ascii="GHEA Grapalat" w:eastAsia="GHEA Grapalat" w:hAnsi="GHEA Grapalat"/>
              </w:rPr>
              <w:t>3. ՀԱՐԿԱԲՅՈՒՋԵՏԱՅԻՆ ՔԱՂԱՔԱԿԱՆՈՒԹՅԱՆ ՀԻՄՆԱԿԱՆ ԶԱՐԳԱՑՈՒՄՆԵՐԸ</w:t>
            </w:r>
            <w:r w:rsidR="00803B16" w:rsidRPr="00677456">
              <w:rPr>
                <w:rFonts w:ascii="GHEA Grapalat" w:hAnsi="GHEA Grapalat"/>
                <w:webHidden/>
              </w:rPr>
              <w:tab/>
            </w:r>
            <w:r w:rsidR="00803B16" w:rsidRPr="00677456">
              <w:rPr>
                <w:rFonts w:ascii="GHEA Grapalat" w:hAnsi="GHEA Grapalat"/>
                <w:webHidden/>
              </w:rPr>
              <w:fldChar w:fldCharType="begin"/>
            </w:r>
            <w:r w:rsidR="00803B16" w:rsidRPr="00677456">
              <w:rPr>
                <w:rFonts w:ascii="GHEA Grapalat" w:hAnsi="GHEA Grapalat"/>
                <w:webHidden/>
              </w:rPr>
              <w:instrText xml:space="preserve"> PAGEREF _Toc87289459 \h </w:instrText>
            </w:r>
            <w:r w:rsidR="00803B16" w:rsidRPr="00677456">
              <w:rPr>
                <w:rFonts w:ascii="GHEA Grapalat" w:hAnsi="GHEA Grapalat"/>
                <w:webHidden/>
              </w:rPr>
            </w:r>
            <w:r w:rsidR="00803B16" w:rsidRPr="00677456">
              <w:rPr>
                <w:rFonts w:ascii="GHEA Grapalat" w:hAnsi="GHEA Grapalat"/>
                <w:webHidden/>
              </w:rPr>
              <w:fldChar w:fldCharType="separate"/>
            </w:r>
            <w:r w:rsidR="00803B16" w:rsidRPr="00677456">
              <w:rPr>
                <w:rFonts w:ascii="GHEA Grapalat" w:hAnsi="GHEA Grapalat"/>
                <w:webHidden/>
              </w:rPr>
              <w:t>19</w:t>
            </w:r>
            <w:r w:rsidR="00803B16" w:rsidRPr="00677456">
              <w:rPr>
                <w:rFonts w:ascii="GHEA Grapalat" w:hAnsi="GHEA Grapalat"/>
                <w:webHidden/>
              </w:rPr>
              <w:fldChar w:fldCharType="end"/>
            </w:r>
          </w:hyperlink>
        </w:p>
        <w:p w14:paraId="18BBD2DD" w14:textId="19810CD8" w:rsidR="00CE0ACF" w:rsidRPr="00677456" w:rsidRDefault="002A34E3" w:rsidP="002A34E3">
          <w:pPr>
            <w:pStyle w:val="TOC1"/>
            <w:tabs>
              <w:tab w:val="right" w:leader="dot" w:pos="10529"/>
            </w:tabs>
            <w:rPr>
              <w:rFonts w:ascii="GHEA Grapalat" w:hAnsi="GHEA Grapalat"/>
            </w:rPr>
          </w:pPr>
          <w:hyperlink w:anchor="_Toc87289460" w:history="1">
            <w:r w:rsidR="00803B16" w:rsidRPr="00677456">
              <w:rPr>
                <w:rStyle w:val="Hyperlink"/>
                <w:rFonts w:ascii="GHEA Grapalat" w:hAnsi="GHEA Grapalat"/>
              </w:rPr>
              <w:t>Հավելված: Տնտեսության ճյուղերի և ենթաճյուղերի, արտահանման և ներմուծման ապրանքախմբերի հիմնական ցուցանիշների աղյուսակներ</w:t>
            </w:r>
            <w:r w:rsidR="00803B16" w:rsidRPr="00677456">
              <w:rPr>
                <w:rFonts w:ascii="GHEA Grapalat" w:hAnsi="GHEA Grapalat"/>
                <w:webHidden/>
              </w:rPr>
              <w:tab/>
            </w:r>
            <w:r w:rsidR="00803B16" w:rsidRPr="00677456">
              <w:rPr>
                <w:rFonts w:ascii="GHEA Grapalat" w:hAnsi="GHEA Grapalat"/>
                <w:webHidden/>
              </w:rPr>
              <w:fldChar w:fldCharType="begin"/>
            </w:r>
            <w:r w:rsidR="00803B16" w:rsidRPr="00677456">
              <w:rPr>
                <w:rFonts w:ascii="GHEA Grapalat" w:hAnsi="GHEA Grapalat"/>
                <w:webHidden/>
              </w:rPr>
              <w:instrText xml:space="preserve"> PAGEREF _Toc87289460 \h </w:instrText>
            </w:r>
            <w:r w:rsidR="00803B16" w:rsidRPr="00677456">
              <w:rPr>
                <w:rFonts w:ascii="GHEA Grapalat" w:hAnsi="GHEA Grapalat"/>
                <w:webHidden/>
              </w:rPr>
            </w:r>
            <w:r w:rsidR="00803B16" w:rsidRPr="00677456">
              <w:rPr>
                <w:rFonts w:ascii="GHEA Grapalat" w:hAnsi="GHEA Grapalat"/>
                <w:webHidden/>
              </w:rPr>
              <w:fldChar w:fldCharType="separate"/>
            </w:r>
            <w:r w:rsidR="00803B16" w:rsidRPr="00677456">
              <w:rPr>
                <w:rFonts w:ascii="GHEA Grapalat" w:hAnsi="GHEA Grapalat"/>
                <w:webHidden/>
              </w:rPr>
              <w:t>23</w:t>
            </w:r>
            <w:r w:rsidR="00803B16" w:rsidRPr="00677456">
              <w:rPr>
                <w:rFonts w:ascii="GHEA Grapalat" w:hAnsi="GHEA Grapalat"/>
                <w:webHidden/>
              </w:rPr>
              <w:fldChar w:fldCharType="end"/>
            </w:r>
          </w:hyperlink>
          <w:r w:rsidR="00CE0ACF" w:rsidRPr="00677456">
            <w:rPr>
              <w:rFonts w:ascii="GHEA Grapalat" w:hAnsi="GHEA Grapalat"/>
              <w:bCs/>
            </w:rPr>
            <w:fldChar w:fldCharType="end"/>
          </w:r>
        </w:p>
      </w:sdtContent>
    </w:sdt>
    <w:p w14:paraId="42953048" w14:textId="77777777" w:rsidR="00CE0ACF" w:rsidRPr="00677456" w:rsidRDefault="00CE0ACF">
      <w:pPr>
        <w:rPr>
          <w:rFonts w:ascii="GHEA Grapalat" w:eastAsia="GHEA Grapalat" w:hAnsi="GHEA Grapalat" w:cs="GHEA Grapalat"/>
          <w:b/>
          <w:szCs w:val="22"/>
        </w:rPr>
      </w:pPr>
      <w:r w:rsidRPr="00677456">
        <w:rPr>
          <w:rFonts w:ascii="GHEA Grapalat" w:eastAsia="GHEA Grapalat" w:hAnsi="GHEA Grapalat" w:cs="GHEA Grapalat"/>
          <w:b/>
          <w:szCs w:val="22"/>
        </w:rPr>
        <w:br w:type="page"/>
      </w:r>
      <w:bookmarkStart w:id="0" w:name="_GoBack"/>
      <w:bookmarkEnd w:id="0"/>
    </w:p>
    <w:p w14:paraId="6AF892EB" w14:textId="01C7ED12" w:rsidR="0019797F" w:rsidRPr="00677456" w:rsidRDefault="0019797F" w:rsidP="00AA3000">
      <w:pPr>
        <w:pStyle w:val="Heading1"/>
        <w:jc w:val="center"/>
        <w:rPr>
          <w:rFonts w:ascii="GHEA Grapalat" w:eastAsia="GHEA Grapalat" w:hAnsi="GHEA Grapalat"/>
          <w:i w:val="0"/>
        </w:rPr>
      </w:pPr>
      <w:bookmarkStart w:id="1" w:name="_Toc87289454"/>
      <w:r w:rsidRPr="00677456">
        <w:rPr>
          <w:rFonts w:ascii="GHEA Grapalat" w:eastAsia="GHEA Grapalat" w:hAnsi="GHEA Grapalat"/>
          <w:i w:val="0"/>
        </w:rPr>
        <w:lastRenderedPageBreak/>
        <w:t xml:space="preserve">ՀԱՅԱՍՏԱՆԻ ՀԱՆՐԱՊԵՏՈՒԹՅԱՆ ՄԱԿՐՈՏՆՏԵՍԱԿԱՆ ԵՎ ՀԱՐԿԱԲՅՈՒՋԵՏԱՅԻՆ ԶԱՐԳԱՑՈՒՄՆԵՐԸ 2021 ԹՎԱԿԱՆԻ </w:t>
      </w:r>
      <w:r w:rsidR="00854448" w:rsidRPr="00677456">
        <w:rPr>
          <w:rFonts w:ascii="GHEA Grapalat" w:eastAsia="GHEA Grapalat" w:hAnsi="GHEA Grapalat"/>
          <w:i w:val="0"/>
        </w:rPr>
        <w:t>ԻՆՆ ԱՄԻՍՆԵՐԻՆ</w:t>
      </w:r>
      <w:bookmarkEnd w:id="1"/>
    </w:p>
    <w:p w14:paraId="3A9F9CE8" w14:textId="77777777" w:rsidR="004D0445" w:rsidRPr="00677456" w:rsidRDefault="004D0445" w:rsidP="00DA10D7">
      <w:pPr>
        <w:spacing w:line="336" w:lineRule="auto"/>
        <w:jc w:val="both"/>
        <w:rPr>
          <w:rFonts w:ascii="GHEA Grapalat" w:eastAsia="GHEA Grapalat" w:hAnsi="GHEA Grapalat" w:cs="GHEA Grapalat"/>
          <w:szCs w:val="22"/>
        </w:rPr>
      </w:pPr>
    </w:p>
    <w:p w14:paraId="146524BB" w14:textId="0C03E948" w:rsidR="00691E4D" w:rsidRPr="00677456" w:rsidRDefault="00691E4D" w:rsidP="00CE0ACF">
      <w:pPr>
        <w:pStyle w:val="Heading1"/>
        <w:rPr>
          <w:rFonts w:ascii="GHEA Grapalat" w:eastAsia="GHEA Grapalat" w:hAnsi="GHEA Grapalat"/>
          <w:i w:val="0"/>
          <w:sz w:val="24"/>
          <w:lang w:val="en-US"/>
        </w:rPr>
      </w:pPr>
      <w:bookmarkStart w:id="2" w:name="_Toc87289455"/>
      <w:r w:rsidRPr="00677456">
        <w:rPr>
          <w:rFonts w:ascii="GHEA Grapalat" w:eastAsia="GHEA Grapalat" w:hAnsi="GHEA Grapalat"/>
          <w:i w:val="0"/>
          <w:sz w:val="24"/>
        </w:rPr>
        <w:t>1. ՄԱԿՐՈՏՆՏԵՍԱԿԱՆ ԵՎ ՀԱՐԿԱԲՅՈՒՋԵՏԱՅԻՆ ԱՄՓՈՓԱԳԻՐ</w:t>
      </w:r>
      <w:bookmarkEnd w:id="2"/>
    </w:p>
    <w:p w14:paraId="0547F4C7" w14:textId="77777777" w:rsidR="00C22947" w:rsidRPr="00677456" w:rsidRDefault="00A47BB2" w:rsidP="00C22947">
      <w:pPr>
        <w:pStyle w:val="ListParagraph"/>
        <w:numPr>
          <w:ilvl w:val="0"/>
          <w:numId w:val="5"/>
        </w:numPr>
        <w:spacing w:line="336" w:lineRule="auto"/>
        <w:ind w:left="426"/>
        <w:jc w:val="both"/>
        <w:rPr>
          <w:rFonts w:ascii="GHEA Grapalat" w:eastAsia="GHEA Grapalat" w:hAnsi="GHEA Grapalat" w:cs="GHEA Grapalat"/>
          <w:sz w:val="22"/>
          <w:szCs w:val="22"/>
          <w:lang w:val="hy-AM"/>
        </w:rPr>
      </w:pPr>
      <w:r w:rsidRPr="00677456">
        <w:rPr>
          <w:rFonts w:ascii="GHEA Grapalat" w:eastAsia="GHEA Grapalat" w:hAnsi="GHEA Grapalat" w:cs="GHEA Grapalat"/>
          <w:sz w:val="22"/>
          <w:szCs w:val="22"/>
          <w:lang w:val="hy-AM"/>
        </w:rPr>
        <w:t xml:space="preserve">2021 թվականի առաջին </w:t>
      </w:r>
      <w:r w:rsidR="00EB6D48" w:rsidRPr="00677456">
        <w:rPr>
          <w:rFonts w:ascii="GHEA Grapalat" w:eastAsia="GHEA Grapalat" w:hAnsi="GHEA Grapalat" w:cs="GHEA Grapalat"/>
          <w:sz w:val="22"/>
          <w:szCs w:val="22"/>
          <w:lang w:val="hy-AM"/>
        </w:rPr>
        <w:t>ինն ամիսներին</w:t>
      </w:r>
      <w:r w:rsidR="003016A6" w:rsidRPr="00677456">
        <w:rPr>
          <w:rFonts w:ascii="GHEA Grapalat" w:eastAsia="GHEA Grapalat" w:hAnsi="GHEA Grapalat" w:cs="GHEA Grapalat"/>
          <w:sz w:val="22"/>
          <w:szCs w:val="22"/>
          <w:lang w:val="hy-AM"/>
        </w:rPr>
        <w:t xml:space="preserve"> </w:t>
      </w:r>
      <w:r w:rsidRPr="00677456">
        <w:rPr>
          <w:rFonts w:ascii="GHEA Grapalat" w:eastAsia="GHEA Grapalat" w:hAnsi="GHEA Grapalat" w:cs="GHEA Grapalat"/>
          <w:sz w:val="22"/>
          <w:szCs w:val="22"/>
          <w:lang w:val="hy-AM"/>
        </w:rPr>
        <w:t xml:space="preserve">համաշխարհային տնտեսությունը, այդ թվում՝ ՀՀ գործընկեր երկրների տնտեսությունները թևակոխել են տնտեսական աճի վերականգնման փուլ: </w:t>
      </w:r>
      <w:proofErr w:type="spellStart"/>
      <w:r w:rsidR="005B6853" w:rsidRPr="00677456">
        <w:rPr>
          <w:rFonts w:ascii="GHEA Grapalat" w:eastAsia="GHEA Grapalat" w:hAnsi="GHEA Grapalat" w:cs="GHEA Grapalat"/>
          <w:sz w:val="22"/>
          <w:szCs w:val="22"/>
        </w:rPr>
        <w:t>Առաջարկի</w:t>
      </w:r>
      <w:proofErr w:type="spellEnd"/>
      <w:r w:rsidR="005B6853" w:rsidRPr="00677456">
        <w:rPr>
          <w:rFonts w:ascii="GHEA Grapalat" w:eastAsia="GHEA Grapalat" w:hAnsi="GHEA Grapalat" w:cs="GHEA Grapalat"/>
          <w:sz w:val="22"/>
          <w:szCs w:val="22"/>
        </w:rPr>
        <w:t xml:space="preserve"> </w:t>
      </w:r>
      <w:proofErr w:type="spellStart"/>
      <w:r w:rsidR="005B6853" w:rsidRPr="00677456">
        <w:rPr>
          <w:rFonts w:ascii="GHEA Grapalat" w:eastAsia="GHEA Grapalat" w:hAnsi="GHEA Grapalat" w:cs="GHEA Grapalat"/>
          <w:sz w:val="22"/>
          <w:szCs w:val="22"/>
        </w:rPr>
        <w:t>սահմանափակումների</w:t>
      </w:r>
      <w:proofErr w:type="spellEnd"/>
      <w:r w:rsidR="005B6853" w:rsidRPr="00677456">
        <w:rPr>
          <w:rFonts w:ascii="GHEA Grapalat" w:eastAsia="GHEA Grapalat" w:hAnsi="GHEA Grapalat" w:cs="GHEA Grapalat"/>
          <w:sz w:val="22"/>
          <w:szCs w:val="22"/>
        </w:rPr>
        <w:t xml:space="preserve"> </w:t>
      </w:r>
      <w:proofErr w:type="spellStart"/>
      <w:r w:rsidR="005B6853" w:rsidRPr="00677456">
        <w:rPr>
          <w:rFonts w:ascii="GHEA Grapalat" w:eastAsia="GHEA Grapalat" w:hAnsi="GHEA Grapalat" w:cs="GHEA Grapalat"/>
          <w:sz w:val="22"/>
          <w:szCs w:val="22"/>
        </w:rPr>
        <w:t>պայմաններում</w:t>
      </w:r>
      <w:proofErr w:type="spellEnd"/>
      <w:r w:rsidR="005B6853" w:rsidRPr="00677456">
        <w:rPr>
          <w:rFonts w:ascii="GHEA Grapalat" w:eastAsia="GHEA Grapalat" w:hAnsi="GHEA Grapalat" w:cs="GHEA Grapalat"/>
          <w:sz w:val="22"/>
          <w:szCs w:val="22"/>
        </w:rPr>
        <w:t xml:space="preserve"> հ</w:t>
      </w:r>
      <w:r w:rsidRPr="00677456">
        <w:rPr>
          <w:rFonts w:ascii="GHEA Grapalat" w:eastAsia="GHEA Grapalat" w:hAnsi="GHEA Grapalat" w:cs="GHEA Grapalat"/>
          <w:sz w:val="22"/>
          <w:szCs w:val="22"/>
          <w:lang w:val="hy-AM"/>
        </w:rPr>
        <w:t xml:space="preserve">ամաշխարհային պահանջարկի վերականգնման ազդեցությամբ միջազգային (այդ թվում՝ հումքային) շուկաներում գրանցվել են բարձր գնաճային միտումներ:  </w:t>
      </w:r>
    </w:p>
    <w:p w14:paraId="24C09972" w14:textId="44F56F7B" w:rsidR="007A72E8" w:rsidRPr="00677456" w:rsidRDefault="007A72E8" w:rsidP="00C22947">
      <w:pPr>
        <w:pStyle w:val="ListParagraph"/>
        <w:numPr>
          <w:ilvl w:val="0"/>
          <w:numId w:val="5"/>
        </w:numPr>
        <w:spacing w:line="336" w:lineRule="auto"/>
        <w:ind w:left="426"/>
        <w:jc w:val="both"/>
        <w:rPr>
          <w:rFonts w:ascii="GHEA Grapalat" w:eastAsia="GHEA Grapalat" w:hAnsi="GHEA Grapalat" w:cs="GHEA Grapalat"/>
          <w:sz w:val="22"/>
          <w:szCs w:val="22"/>
          <w:lang w:val="hy-AM"/>
        </w:rPr>
      </w:pPr>
      <w:r w:rsidRPr="00677456">
        <w:rPr>
          <w:rFonts w:ascii="GHEA Grapalat" w:eastAsia="GHEA Grapalat" w:hAnsi="GHEA Grapalat" w:cs="GHEA Grapalat"/>
          <w:sz w:val="22"/>
          <w:szCs w:val="22"/>
          <w:lang w:val="hy-AM"/>
        </w:rPr>
        <w:t>2020 թվականի խորը տնտեսական անկումից հետո 2021 թվականի առաջին կիսամյակում ՀՀ տնտեսությունը թևակոխեց վերականգման փուլ: Տնտեսության դրական զարգացումները շարունակվեցին նաև հաջորդ ա</w:t>
      </w:r>
      <w:r w:rsidR="005B6853" w:rsidRPr="00677456">
        <w:rPr>
          <w:rFonts w:ascii="GHEA Grapalat" w:eastAsia="GHEA Grapalat" w:hAnsi="GHEA Grapalat" w:cs="GHEA Grapalat"/>
          <w:sz w:val="22"/>
          <w:szCs w:val="22"/>
          <w:lang w:val="hy-AM"/>
        </w:rPr>
        <w:t>մ</w:t>
      </w:r>
      <w:r w:rsidRPr="00677456">
        <w:rPr>
          <w:rFonts w:ascii="GHEA Grapalat" w:eastAsia="GHEA Grapalat" w:hAnsi="GHEA Grapalat" w:cs="GHEA Grapalat"/>
          <w:sz w:val="22"/>
          <w:szCs w:val="22"/>
          <w:lang w:val="hy-AM"/>
        </w:rPr>
        <w:t xml:space="preserve">իսներին՝ սակայն ավելի դանդաղ տեմպերով: Արդյունքում հունվար-սեպտեմբերին գրանցվեց 4.4% տնտեսական ակտիվության աճ: </w:t>
      </w:r>
      <w:r w:rsidRPr="00677456">
        <w:rPr>
          <w:rFonts w:ascii="GHEA Grapalat" w:eastAsia="GHEA Grapalat" w:hAnsi="GHEA Grapalat" w:cs="GHEA Grapalat"/>
          <w:bCs/>
          <w:sz w:val="22"/>
          <w:szCs w:val="22"/>
          <w:lang w:val="hy-AM"/>
        </w:rPr>
        <w:t>2021 թվականի առաջին ինն ամիսներին տնտեսության բոլոր ճյուղերում, բացառությամբ գյուղատնտեսության, գրանցվեց թողարկման ծավալների աճ: Տնտեսական ակտիվության</w:t>
      </w:r>
      <w:r w:rsidRPr="00677456">
        <w:rPr>
          <w:rFonts w:ascii="GHEA Grapalat" w:eastAsia="GHEA Grapalat" w:hAnsi="GHEA Grapalat" w:cs="GHEA Grapalat"/>
          <w:sz w:val="22"/>
          <w:szCs w:val="22"/>
          <w:lang w:val="hy-AM"/>
        </w:rPr>
        <w:t xml:space="preserve"> աճն ուղեկցվել է ներքին պահանջարկի վերականգ</w:t>
      </w:r>
      <w:r w:rsidR="00E47A90">
        <w:rPr>
          <w:rFonts w:ascii="GHEA Grapalat" w:eastAsia="GHEA Grapalat" w:hAnsi="GHEA Grapalat" w:cs="GHEA Grapalat"/>
          <w:sz w:val="22"/>
          <w:szCs w:val="22"/>
          <w:lang w:val="hy-AM"/>
        </w:rPr>
        <w:t>ն</w:t>
      </w:r>
      <w:r w:rsidRPr="00677456">
        <w:rPr>
          <w:rFonts w:ascii="GHEA Grapalat" w:eastAsia="GHEA Grapalat" w:hAnsi="GHEA Grapalat" w:cs="GHEA Grapalat"/>
          <w:sz w:val="22"/>
          <w:szCs w:val="22"/>
          <w:lang w:val="hy-AM"/>
        </w:rPr>
        <w:t>մամբ</w:t>
      </w:r>
      <w:r w:rsidR="001340DB" w:rsidRPr="00677456">
        <w:rPr>
          <w:rFonts w:ascii="GHEA Grapalat" w:eastAsia="GHEA Grapalat" w:hAnsi="GHEA Grapalat" w:cs="GHEA Grapalat"/>
          <w:sz w:val="22"/>
          <w:szCs w:val="22"/>
          <w:lang w:val="hy-AM"/>
        </w:rPr>
        <w:t>:</w:t>
      </w:r>
    </w:p>
    <w:p w14:paraId="134940EC" w14:textId="3D70485E" w:rsidR="00596DAF" w:rsidRPr="00677456" w:rsidRDefault="000E192A" w:rsidP="00596DAF">
      <w:pPr>
        <w:pStyle w:val="ListParagraph"/>
        <w:numPr>
          <w:ilvl w:val="0"/>
          <w:numId w:val="5"/>
        </w:numPr>
        <w:spacing w:line="336" w:lineRule="auto"/>
        <w:ind w:left="426"/>
        <w:jc w:val="both"/>
        <w:rPr>
          <w:rFonts w:ascii="GHEA Grapalat" w:eastAsia="GHEA Grapalat" w:hAnsi="GHEA Grapalat" w:cs="GHEA Grapalat"/>
          <w:sz w:val="22"/>
          <w:szCs w:val="22"/>
          <w:lang w:val="hy-AM"/>
        </w:rPr>
      </w:pPr>
      <w:r w:rsidRPr="00677456">
        <w:rPr>
          <w:rFonts w:ascii="GHEA Grapalat" w:eastAsia="GHEA Grapalat" w:hAnsi="GHEA Grapalat" w:cs="GHEA Grapalat"/>
          <w:sz w:val="22"/>
          <w:szCs w:val="22"/>
          <w:lang w:val="hy-AM"/>
        </w:rPr>
        <w:t>Ն</w:t>
      </w:r>
      <w:r w:rsidR="00012DD0" w:rsidRPr="00677456">
        <w:rPr>
          <w:rFonts w:ascii="GHEA Grapalat" w:eastAsia="GHEA Grapalat" w:hAnsi="GHEA Grapalat" w:cs="GHEA Grapalat"/>
          <w:sz w:val="22"/>
          <w:szCs w:val="22"/>
          <w:lang w:val="hy-AM"/>
        </w:rPr>
        <w:t>երքին և արտաքին</w:t>
      </w:r>
      <w:r w:rsidR="009B2D11" w:rsidRPr="00677456">
        <w:rPr>
          <w:rFonts w:ascii="GHEA Grapalat" w:eastAsia="GHEA Grapalat" w:hAnsi="GHEA Grapalat" w:cs="GHEA Grapalat"/>
          <w:sz w:val="22"/>
          <w:szCs w:val="22"/>
          <w:lang w:val="hy-AM"/>
        </w:rPr>
        <w:t xml:space="preserve"> պահանջարկ</w:t>
      </w:r>
      <w:r w:rsidR="00522057" w:rsidRPr="00677456">
        <w:rPr>
          <w:rFonts w:ascii="GHEA Grapalat" w:eastAsia="GHEA Grapalat" w:hAnsi="GHEA Grapalat" w:cs="GHEA Grapalat"/>
          <w:sz w:val="22"/>
          <w:szCs w:val="22"/>
          <w:lang w:val="hy-AM"/>
        </w:rPr>
        <w:t>ներ</w:t>
      </w:r>
      <w:r w:rsidR="009B2D11" w:rsidRPr="00677456">
        <w:rPr>
          <w:rFonts w:ascii="GHEA Grapalat" w:eastAsia="GHEA Grapalat" w:hAnsi="GHEA Grapalat" w:cs="GHEA Grapalat"/>
          <w:sz w:val="22"/>
          <w:szCs w:val="22"/>
          <w:lang w:val="hy-AM"/>
        </w:rPr>
        <w:t>ի</w:t>
      </w:r>
      <w:r w:rsidR="00012DD0" w:rsidRPr="00677456">
        <w:rPr>
          <w:rFonts w:ascii="GHEA Grapalat" w:eastAsia="GHEA Grapalat" w:hAnsi="GHEA Grapalat" w:cs="GHEA Grapalat"/>
          <w:sz w:val="22"/>
          <w:szCs w:val="22"/>
          <w:lang w:val="hy-AM"/>
        </w:rPr>
        <w:t xml:space="preserve"> </w:t>
      </w:r>
      <w:r w:rsidR="00522057" w:rsidRPr="00677456">
        <w:rPr>
          <w:rFonts w:ascii="GHEA Grapalat" w:eastAsia="GHEA Grapalat" w:hAnsi="GHEA Grapalat" w:cs="GHEA Grapalat"/>
          <w:sz w:val="22"/>
          <w:szCs w:val="22"/>
          <w:lang w:val="hy-AM"/>
        </w:rPr>
        <w:t xml:space="preserve">աճի </w:t>
      </w:r>
      <w:r w:rsidR="009B2D11" w:rsidRPr="00677456">
        <w:rPr>
          <w:rFonts w:ascii="GHEA Grapalat" w:eastAsia="GHEA Grapalat" w:hAnsi="GHEA Grapalat" w:cs="GHEA Grapalat"/>
          <w:sz w:val="22"/>
          <w:szCs w:val="22"/>
          <w:lang w:val="hy-AM"/>
        </w:rPr>
        <w:t xml:space="preserve">պայմաններում 2021 թվականի առաջին </w:t>
      </w:r>
      <w:r w:rsidR="00EB6D48" w:rsidRPr="00677456">
        <w:rPr>
          <w:rFonts w:ascii="GHEA Grapalat" w:eastAsia="GHEA Grapalat" w:hAnsi="GHEA Grapalat" w:cs="GHEA Grapalat"/>
          <w:sz w:val="22"/>
          <w:szCs w:val="22"/>
          <w:lang w:val="hy-AM"/>
        </w:rPr>
        <w:t>ինն</w:t>
      </w:r>
      <w:r w:rsidR="009B2D11" w:rsidRPr="00677456">
        <w:rPr>
          <w:rFonts w:ascii="GHEA Grapalat" w:eastAsia="GHEA Grapalat" w:hAnsi="GHEA Grapalat" w:cs="GHEA Grapalat"/>
          <w:sz w:val="22"/>
          <w:szCs w:val="22"/>
          <w:lang w:val="hy-AM"/>
        </w:rPr>
        <w:t xml:space="preserve"> ամիսներին տեղի է ունեցել արտահանման և ներմուծման </w:t>
      </w:r>
      <w:r w:rsidR="00012DD0" w:rsidRPr="00677456">
        <w:rPr>
          <w:rFonts w:ascii="GHEA Grapalat" w:eastAsia="GHEA Grapalat" w:hAnsi="GHEA Grapalat" w:cs="GHEA Grapalat"/>
          <w:sz w:val="22"/>
          <w:szCs w:val="22"/>
          <w:lang w:val="hy-AM"/>
        </w:rPr>
        <w:t>իրական</w:t>
      </w:r>
      <w:r w:rsidR="009B2D11" w:rsidRPr="00677456">
        <w:rPr>
          <w:rFonts w:ascii="GHEA Grapalat" w:eastAsia="GHEA Grapalat" w:hAnsi="GHEA Grapalat" w:cs="GHEA Grapalat"/>
          <w:sz w:val="22"/>
          <w:szCs w:val="22"/>
          <w:lang w:val="hy-AM"/>
        </w:rPr>
        <w:t xml:space="preserve"> ծավալների </w:t>
      </w:r>
      <w:r w:rsidR="00522057" w:rsidRPr="00677456">
        <w:rPr>
          <w:rFonts w:ascii="GHEA Grapalat" w:eastAsia="GHEA Grapalat" w:hAnsi="GHEA Grapalat" w:cs="GHEA Grapalat"/>
          <w:sz w:val="22"/>
          <w:szCs w:val="22"/>
          <w:lang w:val="hy-AM"/>
        </w:rPr>
        <w:t>աճ</w:t>
      </w:r>
      <w:r w:rsidR="009B2D11" w:rsidRPr="00677456">
        <w:rPr>
          <w:rFonts w:ascii="GHEA Grapalat" w:eastAsia="GHEA Grapalat" w:hAnsi="GHEA Grapalat" w:cs="GHEA Grapalat"/>
          <w:sz w:val="22"/>
          <w:szCs w:val="22"/>
          <w:lang w:val="hy-AM"/>
        </w:rPr>
        <w:t>:</w:t>
      </w:r>
      <w:r w:rsidR="00012DD0" w:rsidRPr="00677456">
        <w:rPr>
          <w:rFonts w:ascii="GHEA Grapalat" w:eastAsia="GHEA Grapalat" w:hAnsi="GHEA Grapalat" w:cs="GHEA Grapalat"/>
          <w:sz w:val="22"/>
          <w:szCs w:val="22"/>
          <w:lang w:val="hy-AM"/>
        </w:rPr>
        <w:t xml:space="preserve"> Ընդ որում</w:t>
      </w:r>
      <w:r w:rsidR="00AC38EC">
        <w:rPr>
          <w:rFonts w:ascii="GHEA Grapalat" w:eastAsia="GHEA Grapalat" w:hAnsi="GHEA Grapalat" w:cs="GHEA Grapalat"/>
          <w:sz w:val="22"/>
          <w:szCs w:val="22"/>
          <w:lang w:val="hy-AM"/>
        </w:rPr>
        <w:t>՝</w:t>
      </w:r>
      <w:r w:rsidR="00012DD0" w:rsidRPr="00677456">
        <w:rPr>
          <w:rFonts w:ascii="GHEA Grapalat" w:eastAsia="GHEA Grapalat" w:hAnsi="GHEA Grapalat" w:cs="GHEA Grapalat"/>
          <w:sz w:val="22"/>
          <w:szCs w:val="22"/>
          <w:lang w:val="hy-AM"/>
        </w:rPr>
        <w:t xml:space="preserve"> պղնձի միջազգային գների աճով պայմանավորված արտահանման դոլարային ծավալները </w:t>
      </w:r>
      <w:r w:rsidR="00522057" w:rsidRPr="00677456">
        <w:rPr>
          <w:rFonts w:ascii="GHEA Grapalat" w:eastAsia="GHEA Grapalat" w:hAnsi="GHEA Grapalat" w:cs="GHEA Grapalat"/>
          <w:sz w:val="22"/>
          <w:szCs w:val="22"/>
          <w:lang w:val="hy-AM"/>
        </w:rPr>
        <w:t>նշանակալի աճ</w:t>
      </w:r>
      <w:r w:rsidR="00012DD0" w:rsidRPr="00677456">
        <w:rPr>
          <w:rFonts w:ascii="GHEA Grapalat" w:eastAsia="GHEA Grapalat" w:hAnsi="GHEA Grapalat" w:cs="GHEA Grapalat"/>
          <w:sz w:val="22"/>
          <w:szCs w:val="22"/>
          <w:lang w:val="hy-AM"/>
        </w:rPr>
        <w:t xml:space="preserve"> են գրանցել:</w:t>
      </w:r>
      <w:r w:rsidR="009B2D11" w:rsidRPr="00677456">
        <w:rPr>
          <w:rFonts w:ascii="GHEA Grapalat" w:eastAsia="GHEA Grapalat" w:hAnsi="GHEA Grapalat" w:cs="GHEA Grapalat"/>
          <w:sz w:val="22"/>
          <w:szCs w:val="22"/>
          <w:lang w:val="hy-AM"/>
        </w:rPr>
        <w:t xml:space="preserve"> Արդյունքում, արտաքին ապրանքաշրջանառություն</w:t>
      </w:r>
      <w:r w:rsidR="00522057" w:rsidRPr="00677456">
        <w:rPr>
          <w:rFonts w:ascii="GHEA Grapalat" w:eastAsia="GHEA Grapalat" w:hAnsi="GHEA Grapalat" w:cs="GHEA Grapalat"/>
          <w:sz w:val="22"/>
          <w:szCs w:val="22"/>
          <w:lang w:val="hy-AM"/>
        </w:rPr>
        <w:t>ն</w:t>
      </w:r>
      <w:r w:rsidR="009B2D11" w:rsidRPr="00677456">
        <w:rPr>
          <w:rFonts w:ascii="GHEA Grapalat" w:eastAsia="GHEA Grapalat" w:hAnsi="GHEA Grapalat" w:cs="GHEA Grapalat"/>
          <w:sz w:val="22"/>
          <w:szCs w:val="22"/>
          <w:lang w:val="hy-AM"/>
        </w:rPr>
        <w:t xml:space="preserve"> </w:t>
      </w:r>
      <w:r w:rsidR="00522057" w:rsidRPr="00677456">
        <w:rPr>
          <w:rFonts w:ascii="GHEA Grapalat" w:eastAsia="GHEA Grapalat" w:hAnsi="GHEA Grapalat" w:cs="GHEA Grapalat"/>
          <w:sz w:val="22"/>
          <w:szCs w:val="22"/>
          <w:lang w:val="hy-AM"/>
        </w:rPr>
        <w:t xml:space="preserve">աճել </w:t>
      </w:r>
      <w:r w:rsidR="009B2D11" w:rsidRPr="00677456">
        <w:rPr>
          <w:rFonts w:ascii="GHEA Grapalat" w:eastAsia="GHEA Grapalat" w:hAnsi="GHEA Grapalat" w:cs="GHEA Grapalat"/>
          <w:sz w:val="22"/>
          <w:szCs w:val="22"/>
          <w:lang w:val="hy-AM"/>
        </w:rPr>
        <w:t>է</w:t>
      </w:r>
      <w:r w:rsidR="00522057" w:rsidRPr="00677456">
        <w:rPr>
          <w:rFonts w:ascii="GHEA Grapalat" w:eastAsia="GHEA Grapalat" w:hAnsi="GHEA Grapalat" w:cs="GHEA Grapalat"/>
          <w:sz w:val="22"/>
          <w:szCs w:val="22"/>
          <w:lang w:val="hy-AM"/>
        </w:rPr>
        <w:t xml:space="preserve"> (1</w:t>
      </w:r>
      <w:r w:rsidR="00EB6D48" w:rsidRPr="00677456">
        <w:rPr>
          <w:rFonts w:ascii="GHEA Grapalat" w:eastAsia="GHEA Grapalat" w:hAnsi="GHEA Grapalat" w:cs="GHEA Grapalat"/>
          <w:sz w:val="22"/>
          <w:szCs w:val="22"/>
          <w:lang w:val="hy-AM"/>
        </w:rPr>
        <w:t>2</w:t>
      </w:r>
      <w:r w:rsidR="00522057" w:rsidRPr="00677456">
        <w:rPr>
          <w:rFonts w:ascii="GHEA Grapalat" w:eastAsia="GHEA Grapalat" w:hAnsi="GHEA Grapalat" w:cs="GHEA Grapalat"/>
          <w:sz w:val="22"/>
          <w:szCs w:val="22"/>
          <w:lang w:val="hy-AM"/>
        </w:rPr>
        <w:t>.</w:t>
      </w:r>
      <w:r w:rsidR="00EB6D48" w:rsidRPr="00677456">
        <w:rPr>
          <w:rFonts w:ascii="GHEA Grapalat" w:eastAsia="GHEA Grapalat" w:hAnsi="GHEA Grapalat" w:cs="GHEA Grapalat"/>
          <w:sz w:val="22"/>
          <w:szCs w:val="22"/>
          <w:lang w:val="hy-AM"/>
        </w:rPr>
        <w:t>2</w:t>
      </w:r>
      <w:r w:rsidR="00522057" w:rsidRPr="00677456">
        <w:rPr>
          <w:rFonts w:ascii="GHEA Grapalat" w:eastAsia="GHEA Grapalat" w:hAnsi="GHEA Grapalat" w:cs="GHEA Grapalat"/>
          <w:sz w:val="22"/>
          <w:szCs w:val="22"/>
          <w:lang w:val="hy-AM"/>
        </w:rPr>
        <w:t>%-ով)</w:t>
      </w:r>
      <w:r w:rsidR="009B2D11" w:rsidRPr="00677456">
        <w:rPr>
          <w:rFonts w:ascii="GHEA Grapalat" w:eastAsia="GHEA Grapalat" w:hAnsi="GHEA Grapalat" w:cs="GHEA Grapalat"/>
          <w:sz w:val="22"/>
          <w:szCs w:val="22"/>
          <w:lang w:val="hy-AM"/>
        </w:rPr>
        <w:t>, իսկ առևտրային հաշվեկշիռը ցուցաբերել է բարելավման միտում</w:t>
      </w:r>
      <w:r w:rsidR="00522057" w:rsidRPr="00677456">
        <w:rPr>
          <w:rFonts w:ascii="GHEA Grapalat" w:eastAsia="GHEA Grapalat" w:hAnsi="GHEA Grapalat" w:cs="GHEA Grapalat"/>
          <w:sz w:val="22"/>
          <w:szCs w:val="22"/>
          <w:lang w:val="hy-AM"/>
        </w:rPr>
        <w:t xml:space="preserve"> (0.</w:t>
      </w:r>
      <w:r w:rsidR="00EB6D48" w:rsidRPr="00677456">
        <w:rPr>
          <w:rFonts w:ascii="GHEA Grapalat" w:eastAsia="GHEA Grapalat" w:hAnsi="GHEA Grapalat" w:cs="GHEA Grapalat"/>
          <w:sz w:val="22"/>
          <w:szCs w:val="22"/>
          <w:lang w:val="hy-AM"/>
        </w:rPr>
        <w:t>5</w:t>
      </w:r>
      <w:r w:rsidR="00522057" w:rsidRPr="00677456">
        <w:rPr>
          <w:rFonts w:ascii="GHEA Grapalat" w:eastAsia="GHEA Grapalat" w:hAnsi="GHEA Grapalat" w:cs="GHEA Grapalat"/>
          <w:sz w:val="22"/>
          <w:szCs w:val="22"/>
          <w:lang w:val="hy-AM"/>
        </w:rPr>
        <w:t>%-ով)</w:t>
      </w:r>
      <w:r w:rsidR="009B2D11" w:rsidRPr="00677456">
        <w:rPr>
          <w:rFonts w:ascii="GHEA Grapalat" w:eastAsia="GHEA Grapalat" w:hAnsi="GHEA Grapalat" w:cs="GHEA Grapalat"/>
          <w:sz w:val="22"/>
          <w:szCs w:val="22"/>
          <w:lang w:val="hy-AM"/>
        </w:rPr>
        <w:t>:</w:t>
      </w:r>
    </w:p>
    <w:p w14:paraId="4360B3C0" w14:textId="1B6AEFBA" w:rsidR="00364EDE" w:rsidRPr="00677456" w:rsidRDefault="00183052" w:rsidP="00364EDE">
      <w:pPr>
        <w:pStyle w:val="ListParagraph"/>
        <w:numPr>
          <w:ilvl w:val="0"/>
          <w:numId w:val="5"/>
        </w:numPr>
        <w:spacing w:line="336" w:lineRule="auto"/>
        <w:ind w:left="426" w:hanging="358"/>
        <w:jc w:val="both"/>
        <w:rPr>
          <w:rFonts w:ascii="GHEA Grapalat" w:eastAsia="GHEA Grapalat" w:hAnsi="GHEA Grapalat" w:cs="GHEA Grapalat"/>
          <w:sz w:val="22"/>
          <w:szCs w:val="22"/>
          <w:lang w:val="hy-AM"/>
        </w:rPr>
      </w:pPr>
      <w:r w:rsidRPr="00677456">
        <w:rPr>
          <w:rFonts w:ascii="GHEA Grapalat" w:hAnsi="GHEA Grapalat"/>
          <w:sz w:val="22"/>
          <w:szCs w:val="22"/>
          <w:lang w:val="hy-AM"/>
        </w:rPr>
        <w:t xml:space="preserve">2021 թվականի սեպտեմբերին 12-ամսյա գնաճը կազմել է 8.9%՝ գերազանցելով ՀՀ </w:t>
      </w:r>
      <w:r w:rsidR="00AC38EC">
        <w:rPr>
          <w:rFonts w:ascii="GHEA Grapalat" w:hAnsi="GHEA Grapalat"/>
          <w:sz w:val="22"/>
          <w:szCs w:val="22"/>
          <w:lang w:val="hy-AM"/>
        </w:rPr>
        <w:t>կ</w:t>
      </w:r>
      <w:r w:rsidRPr="00677456">
        <w:rPr>
          <w:rFonts w:ascii="GHEA Grapalat" w:hAnsi="GHEA Grapalat"/>
          <w:sz w:val="22"/>
          <w:szCs w:val="22"/>
          <w:lang w:val="hy-AM"/>
        </w:rPr>
        <w:t xml:space="preserve">ենտրոնական բանկի նպատակային՝ (4 +/- 1.5%) ցուցանիշը: 2021 թվականի հունվար-սեպտեմբեր ամիսներին գնաճի և գնաճային սպասումների արագացմանը հակազդելու նպատակով ՀՀ </w:t>
      </w:r>
      <w:r w:rsidR="00AC38EC">
        <w:rPr>
          <w:rFonts w:ascii="GHEA Grapalat" w:hAnsi="GHEA Grapalat"/>
          <w:sz w:val="22"/>
          <w:szCs w:val="22"/>
          <w:lang w:val="hy-AM"/>
        </w:rPr>
        <w:t>կ</w:t>
      </w:r>
      <w:r w:rsidRPr="00677456">
        <w:rPr>
          <w:rFonts w:ascii="GHEA Grapalat" w:hAnsi="GHEA Grapalat"/>
          <w:sz w:val="22"/>
          <w:szCs w:val="22"/>
          <w:lang w:val="hy-AM"/>
        </w:rPr>
        <w:t>ենտրոնական բանկը ընդհանուր առմամբ բարձրացրել է վերաֆի</w:t>
      </w:r>
      <w:r w:rsidR="005B6853" w:rsidRPr="00677456">
        <w:rPr>
          <w:rFonts w:ascii="GHEA Grapalat" w:hAnsi="GHEA Grapalat"/>
          <w:sz w:val="22"/>
          <w:szCs w:val="22"/>
          <w:lang w:val="hy-AM"/>
        </w:rPr>
        <w:t>ն</w:t>
      </w:r>
      <w:r w:rsidRPr="00677456">
        <w:rPr>
          <w:rFonts w:ascii="GHEA Grapalat" w:hAnsi="GHEA Grapalat"/>
          <w:sz w:val="22"/>
          <w:szCs w:val="22"/>
          <w:lang w:val="hy-AM"/>
        </w:rPr>
        <w:t>անսավորման տոկոսադրույքը 2.0 տոկոսային կետով (նախորդ տարվա դեկտեմբերին վերաֆինանսավորման տոկոսադրույքը ևս բարձրացվել էր 1.0 տոկոսային կետով)՝ սահմանելով այն 7.25%:</w:t>
      </w:r>
    </w:p>
    <w:p w14:paraId="24F22DAE" w14:textId="61EC95FC" w:rsidR="00383EDB" w:rsidRPr="00340BE7" w:rsidRDefault="00364EDE" w:rsidP="00364EDE">
      <w:pPr>
        <w:pStyle w:val="ListParagraph"/>
        <w:numPr>
          <w:ilvl w:val="0"/>
          <w:numId w:val="5"/>
        </w:numPr>
        <w:spacing w:line="336" w:lineRule="auto"/>
        <w:ind w:left="426" w:hanging="358"/>
        <w:jc w:val="both"/>
        <w:rPr>
          <w:rFonts w:ascii="GHEA Grapalat" w:eastAsia="GHEA Grapalat" w:hAnsi="GHEA Grapalat" w:cs="GHEA Grapalat"/>
          <w:sz w:val="22"/>
          <w:szCs w:val="22"/>
          <w:lang w:val="hy-AM"/>
        </w:rPr>
      </w:pPr>
      <w:r w:rsidRPr="00677456">
        <w:rPr>
          <w:rFonts w:ascii="GHEA Grapalat" w:eastAsia="GHEA Grapalat" w:hAnsi="GHEA Grapalat" w:cs="GHEA Grapalat"/>
          <w:sz w:val="22"/>
          <w:szCs w:val="22"/>
          <w:lang w:val="hy-AM"/>
        </w:rPr>
        <w:t>2021 թվականի ինն ամիսներին հարկաբյուջետային քաղաքականության նպատակներն են եղել ապահովել հարկաբյուջետային կայունությունը, CՕVID-19 համավարակի և Արցախյան պատերազմի հետևանքների էական մեղմումը և նպաստումը տնտեսական վերականգնմանը։ Այդ նպատակների</w:t>
      </w:r>
      <w:r w:rsidR="009D0EC4" w:rsidRPr="00677456">
        <w:rPr>
          <w:rFonts w:ascii="GHEA Grapalat" w:eastAsia="GHEA Grapalat" w:hAnsi="GHEA Grapalat" w:cs="GHEA Grapalat"/>
          <w:sz w:val="22"/>
          <w:szCs w:val="22"/>
          <w:lang w:val="hy-AM"/>
        </w:rPr>
        <w:t xml:space="preserve"> իրականացման համար հարկաբյուջետային քաղաքականությունն առաջին եռամսյակում եղել է </w:t>
      </w:r>
      <w:r w:rsidR="009D0EC4" w:rsidRPr="00677456">
        <w:rPr>
          <w:rFonts w:ascii="GHEA Grapalat" w:eastAsia="GHEA Grapalat" w:hAnsi="GHEA Grapalat" w:cs="GHEA Grapalat"/>
          <w:sz w:val="22"/>
          <w:szCs w:val="22"/>
          <w:lang w:val="hy-AM"/>
        </w:rPr>
        <w:lastRenderedPageBreak/>
        <w:t>խթանող</w:t>
      </w:r>
      <w:r w:rsidR="00850E5B" w:rsidRPr="00677456">
        <w:rPr>
          <w:rFonts w:ascii="GHEA Grapalat" w:eastAsia="GHEA Grapalat" w:hAnsi="GHEA Grapalat" w:cs="GHEA Grapalat"/>
          <w:sz w:val="22"/>
          <w:szCs w:val="22"/>
          <w:lang w:val="hy-AM"/>
        </w:rPr>
        <w:t xml:space="preserve">, այնուհետև </w:t>
      </w:r>
      <w:r w:rsidR="00850E5B" w:rsidRPr="00677456">
        <w:rPr>
          <w:rFonts w:ascii="GHEA Grapalat" w:hAnsi="GHEA Grapalat"/>
          <w:sz w:val="22"/>
          <w:szCs w:val="22"/>
          <w:lang w:val="hy-AM"/>
        </w:rPr>
        <w:t>հարկաբյուջետային քաղաքականության պլանավորված ուղղության</w:t>
      </w:r>
      <w:r w:rsidR="0084557C" w:rsidRPr="00677456">
        <w:rPr>
          <w:rFonts w:ascii="GHEA Grapalat" w:hAnsi="GHEA Grapalat"/>
          <w:sz w:val="22"/>
          <w:szCs w:val="22"/>
          <w:lang w:val="hy-AM"/>
        </w:rPr>
        <w:t>ն</w:t>
      </w:r>
      <w:r w:rsidR="00850E5B" w:rsidRPr="00677456">
        <w:rPr>
          <w:rFonts w:ascii="GHEA Grapalat" w:hAnsi="GHEA Grapalat"/>
          <w:sz w:val="22"/>
          <w:szCs w:val="22"/>
          <w:lang w:val="hy-AM"/>
        </w:rPr>
        <w:t xml:space="preserve"> </w:t>
      </w:r>
      <w:r w:rsidR="00850E5B" w:rsidRPr="00340BE7">
        <w:rPr>
          <w:rFonts w:ascii="GHEA Grapalat" w:hAnsi="GHEA Grapalat"/>
          <w:sz w:val="22"/>
          <w:szCs w:val="22"/>
          <w:lang w:val="hy-AM"/>
        </w:rPr>
        <w:t>համահունչ, աստիճանաբար թուլացել է խթանման չափը՝ ինն ամիսն</w:t>
      </w:r>
      <w:r w:rsidR="00495621" w:rsidRPr="00340BE7">
        <w:rPr>
          <w:rFonts w:ascii="GHEA Grapalat" w:hAnsi="GHEA Grapalat"/>
          <w:sz w:val="22"/>
          <w:szCs w:val="22"/>
          <w:lang w:val="hy-AM"/>
        </w:rPr>
        <w:t>երի արդյունքներով լինելով զսպող</w:t>
      </w:r>
      <w:r w:rsidR="00850E5B" w:rsidRPr="00340BE7">
        <w:rPr>
          <w:rFonts w:ascii="GHEA Grapalat" w:hAnsi="GHEA Grapalat"/>
          <w:sz w:val="22"/>
          <w:szCs w:val="22"/>
          <w:lang w:val="hy-AM"/>
        </w:rPr>
        <w:t xml:space="preserve"> իր վրա կրելով </w:t>
      </w:r>
      <w:r w:rsidR="00665004" w:rsidRPr="00340BE7">
        <w:rPr>
          <w:rFonts w:ascii="GHEA Grapalat" w:hAnsi="GHEA Grapalat"/>
          <w:sz w:val="22"/>
          <w:szCs w:val="22"/>
          <w:lang w:val="hy-AM"/>
        </w:rPr>
        <w:t xml:space="preserve">նաև </w:t>
      </w:r>
      <w:r w:rsidR="00850E5B" w:rsidRPr="00340BE7">
        <w:rPr>
          <w:rFonts w:ascii="GHEA Grapalat" w:hAnsi="GHEA Grapalat"/>
          <w:sz w:val="22"/>
          <w:szCs w:val="22"/>
          <w:lang w:val="hy-AM"/>
        </w:rPr>
        <w:t>ծախսերի որոշակի թերակատարման ազդեցությունները:</w:t>
      </w:r>
    </w:p>
    <w:p w14:paraId="5D4CBAE6" w14:textId="2B32D5D4" w:rsidR="00383EDB" w:rsidRPr="00340BE7" w:rsidRDefault="00D003F3" w:rsidP="001F49D1">
      <w:pPr>
        <w:pStyle w:val="ListParagraph"/>
        <w:numPr>
          <w:ilvl w:val="0"/>
          <w:numId w:val="5"/>
        </w:numPr>
        <w:autoSpaceDE w:val="0"/>
        <w:autoSpaceDN w:val="0"/>
        <w:adjustRightInd w:val="0"/>
        <w:spacing w:line="336" w:lineRule="auto"/>
        <w:ind w:left="426" w:hanging="358"/>
        <w:jc w:val="both"/>
        <w:rPr>
          <w:rFonts w:ascii="GHEA Grapalat" w:eastAsia="GHEA Grapalat" w:hAnsi="GHEA Grapalat" w:cs="GHEA Grapalat"/>
          <w:sz w:val="22"/>
          <w:szCs w:val="22"/>
          <w:lang w:val="hy-AM"/>
        </w:rPr>
      </w:pPr>
      <w:r w:rsidRPr="00340BE7">
        <w:rPr>
          <w:rFonts w:ascii="GHEA Grapalat" w:hAnsi="GHEA Grapalat"/>
          <w:sz w:val="22"/>
          <w:szCs w:val="22"/>
          <w:lang w:val="hy-AM"/>
        </w:rPr>
        <w:t xml:space="preserve">ՀՀ 2021 թվականի ինն ամիսների պետական բյուջեից կորոնավիրուսի (COVID-19) տնտեսական հետևանքների նվազեցման և վերացման նպատակով իրականացված միջոցառումների գծով հատկացվել է ընդամենը 33.3 մլրդ դրամի աջակցություն: Սոցիալ-տնտեսական բացասական հետևանքների մեղմման ուղղությամբ ընթացիկ տարվա ընթացքում իրականացվել են շուրջ 27.6 մլրդ դրամի չափով ծրագրեր, որոնց կազմում առողջապահական ծրագրերին ուղղված ծախսերը կազմել են 18.0 մլրդ դրամ, տնտեսական աջակցության ծրագրերը՝ 8.9 մլրդ դրամ: Իսկ վարկավորման գծով ճգնաժամերի հակազդման և արտակարգ իրավիճակների հետևանքների նվազեցման և վերացման ծրագերով հատկացվել է 5.75 մլրդ դրամ: </w:t>
      </w:r>
      <w:r w:rsidR="00383EDB" w:rsidRPr="00340BE7">
        <w:rPr>
          <w:rFonts w:ascii="GHEA Grapalat" w:eastAsia="GHEA Grapalat" w:hAnsi="GHEA Grapalat" w:cs="GHEA Grapalat"/>
          <w:sz w:val="22"/>
          <w:szCs w:val="22"/>
          <w:lang w:val="hy-AM"/>
        </w:rPr>
        <w:t>Արցախյան պատերազմի հետևանքների հակազդման ուղղությամբ իրականացված ծախսերը կազմել են շուրջ 57.2 մլրդ դրամ, որից սոցիալական պաշտպանության ոլորտի ծախսերը կազմել են շուրջ 54.6 մլրդ դրամ, իսկ վարկերի գծով 2021</w:t>
      </w:r>
      <w:r w:rsidR="00096CF4" w:rsidRPr="00340BE7">
        <w:rPr>
          <w:rFonts w:ascii="GHEA Grapalat" w:eastAsia="GHEA Grapalat" w:hAnsi="GHEA Grapalat" w:cs="GHEA Grapalat"/>
          <w:sz w:val="22"/>
          <w:szCs w:val="22"/>
          <w:lang w:val="hy-AM"/>
        </w:rPr>
        <w:t xml:space="preserve"> </w:t>
      </w:r>
      <w:r w:rsidR="00383EDB" w:rsidRPr="00340BE7">
        <w:rPr>
          <w:rFonts w:ascii="GHEA Grapalat" w:eastAsia="GHEA Grapalat" w:hAnsi="GHEA Grapalat" w:cs="GHEA Grapalat"/>
          <w:sz w:val="22"/>
          <w:szCs w:val="22"/>
          <w:lang w:val="hy-AM"/>
        </w:rPr>
        <w:t>թ</w:t>
      </w:r>
      <w:r w:rsidR="00096CF4" w:rsidRPr="00340BE7">
        <w:rPr>
          <w:rFonts w:ascii="GHEA Grapalat" w:eastAsia="GHEA Grapalat" w:hAnsi="GHEA Grapalat" w:cs="GHEA Grapalat"/>
          <w:sz w:val="22"/>
          <w:szCs w:val="22"/>
          <w:lang w:val="hy-AM"/>
        </w:rPr>
        <w:t>վական</w:t>
      </w:r>
      <w:r w:rsidR="00383EDB" w:rsidRPr="00340BE7">
        <w:rPr>
          <w:rFonts w:ascii="GHEA Grapalat" w:eastAsia="GHEA Grapalat" w:hAnsi="GHEA Grapalat" w:cs="GHEA Grapalat"/>
          <w:sz w:val="22"/>
          <w:szCs w:val="22"/>
          <w:lang w:val="hy-AM"/>
        </w:rPr>
        <w:t xml:space="preserve">ի ինն ամիսներին Արցախի </w:t>
      </w:r>
      <w:r w:rsidR="00E0702A" w:rsidRPr="00340BE7">
        <w:rPr>
          <w:rFonts w:ascii="GHEA Grapalat" w:eastAsia="GHEA Grapalat" w:hAnsi="GHEA Grapalat" w:cs="GHEA Grapalat"/>
          <w:sz w:val="22"/>
          <w:szCs w:val="22"/>
          <w:lang w:val="hy-AM"/>
        </w:rPr>
        <w:t>Հ</w:t>
      </w:r>
      <w:r w:rsidR="00383EDB" w:rsidRPr="00340BE7">
        <w:rPr>
          <w:rFonts w:ascii="GHEA Grapalat" w:eastAsia="GHEA Grapalat" w:hAnsi="GHEA Grapalat" w:cs="GHEA Grapalat"/>
          <w:sz w:val="22"/>
          <w:szCs w:val="22"/>
          <w:lang w:val="hy-AM"/>
        </w:rPr>
        <w:t>անրապետությանը պետական բյուջեից տրամադրվել է 27.4 մլրդ դրամի</w:t>
      </w:r>
      <w:r w:rsidR="001340DB" w:rsidRPr="00340BE7">
        <w:rPr>
          <w:rFonts w:ascii="GHEA Grapalat" w:eastAsia="GHEA Grapalat" w:hAnsi="GHEA Grapalat" w:cs="GHEA Grapalat"/>
          <w:sz w:val="22"/>
          <w:szCs w:val="22"/>
          <w:lang w:val="hy-AM"/>
        </w:rPr>
        <w:t xml:space="preserve"> լրացուցիչ</w:t>
      </w:r>
      <w:r w:rsidR="00383EDB" w:rsidRPr="00340BE7">
        <w:rPr>
          <w:rFonts w:ascii="GHEA Grapalat" w:eastAsia="GHEA Grapalat" w:hAnsi="GHEA Grapalat" w:cs="GHEA Grapalat"/>
          <w:sz w:val="22"/>
          <w:szCs w:val="22"/>
          <w:lang w:val="hy-AM"/>
        </w:rPr>
        <w:t xml:space="preserve"> բյուջետային վարկ:</w:t>
      </w:r>
    </w:p>
    <w:p w14:paraId="2AF9F45E" w14:textId="77777777" w:rsidR="00D003F3" w:rsidRPr="00677456" w:rsidRDefault="00D003F3" w:rsidP="00D003F3">
      <w:pPr>
        <w:pStyle w:val="ListParagraph"/>
        <w:spacing w:line="336" w:lineRule="auto"/>
        <w:ind w:left="426"/>
        <w:jc w:val="both"/>
        <w:rPr>
          <w:rFonts w:ascii="GHEA Grapalat" w:eastAsia="GHEA Grapalat" w:hAnsi="GHEA Grapalat" w:cs="GHEA Grapalat"/>
          <w:sz w:val="22"/>
          <w:szCs w:val="22"/>
          <w:lang w:val="hy-AM"/>
        </w:rPr>
      </w:pPr>
    </w:p>
    <w:p w14:paraId="15D5B5AD" w14:textId="6D0330F3" w:rsidR="001536CD" w:rsidRPr="00677456" w:rsidRDefault="00691E4D" w:rsidP="00850E5B">
      <w:pPr>
        <w:pStyle w:val="Heading1"/>
        <w:rPr>
          <w:rFonts w:ascii="GHEA Grapalat" w:eastAsia="GHEA Grapalat" w:hAnsi="GHEA Grapalat"/>
          <w:i w:val="0"/>
          <w:sz w:val="24"/>
        </w:rPr>
      </w:pPr>
      <w:bookmarkStart w:id="3" w:name="_Toc87289456"/>
      <w:r w:rsidRPr="00677456">
        <w:rPr>
          <w:rFonts w:ascii="GHEA Grapalat" w:eastAsia="GHEA Grapalat" w:hAnsi="GHEA Grapalat"/>
          <w:i w:val="0"/>
          <w:sz w:val="24"/>
        </w:rPr>
        <w:t>2</w:t>
      </w:r>
      <w:r w:rsidR="001536CD" w:rsidRPr="00677456">
        <w:rPr>
          <w:rFonts w:ascii="GHEA Grapalat" w:eastAsia="GHEA Grapalat" w:hAnsi="GHEA Grapalat"/>
          <w:i w:val="0"/>
          <w:sz w:val="24"/>
        </w:rPr>
        <w:t>. ՄԱԿՐՈՏՆՏԵՍԱԿԱՆ ԶԱՐԳԱՑՈՒՄՆԵՐ</w:t>
      </w:r>
      <w:bookmarkEnd w:id="3"/>
    </w:p>
    <w:p w14:paraId="6092FC14" w14:textId="75F989C7" w:rsidR="00AE23B9" w:rsidRPr="00677456" w:rsidRDefault="00691E4D" w:rsidP="00CE0ACF">
      <w:pPr>
        <w:tabs>
          <w:tab w:val="left" w:pos="0"/>
          <w:tab w:val="left" w:pos="900"/>
        </w:tabs>
        <w:spacing w:before="240" w:after="240" w:line="360" w:lineRule="auto"/>
        <w:jc w:val="both"/>
        <w:outlineLvl w:val="1"/>
        <w:rPr>
          <w:rFonts w:ascii="GHEA Grapalat" w:eastAsia="GHEA Grapalat" w:hAnsi="GHEA Grapalat" w:cs="GHEA Grapalat"/>
          <w:b/>
          <w:szCs w:val="22"/>
        </w:rPr>
      </w:pPr>
      <w:bookmarkStart w:id="4" w:name="_Toc87289457"/>
      <w:r w:rsidRPr="00677456">
        <w:rPr>
          <w:rFonts w:ascii="GHEA Grapalat" w:eastAsia="GHEA Grapalat" w:hAnsi="GHEA Grapalat" w:cs="GHEA Grapalat"/>
          <w:b/>
          <w:szCs w:val="22"/>
        </w:rPr>
        <w:t>2.1</w:t>
      </w:r>
      <w:r w:rsidR="006F52AB" w:rsidRPr="00677456">
        <w:rPr>
          <w:rFonts w:ascii="GHEA Grapalat" w:eastAsia="GHEA Grapalat" w:hAnsi="GHEA Grapalat" w:cs="GHEA Grapalat"/>
          <w:b/>
          <w:szCs w:val="22"/>
        </w:rPr>
        <w:t xml:space="preserve">. </w:t>
      </w:r>
      <w:r w:rsidR="00AE23B9" w:rsidRPr="00677456">
        <w:rPr>
          <w:rFonts w:ascii="GHEA Grapalat" w:eastAsia="GHEA Grapalat" w:hAnsi="GHEA Grapalat" w:cs="GHEA Grapalat"/>
          <w:b/>
          <w:szCs w:val="22"/>
        </w:rPr>
        <w:t>Արտաքին միջավայրի զարգացումներ</w:t>
      </w:r>
      <w:bookmarkEnd w:id="4"/>
    </w:p>
    <w:p w14:paraId="60F8EAA3" w14:textId="26D2F56A" w:rsidR="009F1E0C" w:rsidRPr="00677456" w:rsidRDefault="009F1E0C" w:rsidP="009F1E0C">
      <w:pPr>
        <w:spacing w:line="336" w:lineRule="auto"/>
        <w:ind w:firstLine="450"/>
        <w:jc w:val="both"/>
        <w:rPr>
          <w:rFonts w:ascii="GHEA Grapalat" w:eastAsia="GHEA Grapalat" w:hAnsi="GHEA Grapalat" w:cs="GHEA Grapalat"/>
          <w:sz w:val="22"/>
          <w:szCs w:val="22"/>
        </w:rPr>
      </w:pPr>
      <w:r w:rsidRPr="00677456">
        <w:rPr>
          <w:rFonts w:ascii="GHEA Grapalat" w:eastAsia="GHEA Grapalat" w:hAnsi="GHEA Grapalat" w:cs="GHEA Grapalat"/>
          <w:b/>
          <w:i/>
          <w:sz w:val="22"/>
          <w:szCs w:val="22"/>
        </w:rPr>
        <w:t>Տնտեսական զարգացումներ:</w:t>
      </w:r>
      <w:r w:rsidRPr="00677456">
        <w:rPr>
          <w:rFonts w:ascii="GHEA Grapalat" w:hAnsi="GHEA Grapalat"/>
          <w:b/>
          <w:i/>
          <w:sz w:val="22"/>
          <w:szCs w:val="22"/>
        </w:rPr>
        <w:t xml:space="preserve"> </w:t>
      </w:r>
      <w:r w:rsidRPr="00677456">
        <w:rPr>
          <w:rFonts w:ascii="GHEA Grapalat" w:eastAsia="GHEA Grapalat" w:hAnsi="GHEA Grapalat" w:cs="GHEA Grapalat"/>
          <w:b/>
          <w:sz w:val="22"/>
          <w:szCs w:val="22"/>
        </w:rPr>
        <w:t xml:space="preserve">2021 թվականի առաջին </w:t>
      </w:r>
      <w:r w:rsidR="00581BD2" w:rsidRPr="00677456">
        <w:rPr>
          <w:rFonts w:ascii="GHEA Grapalat" w:eastAsia="GHEA Grapalat" w:hAnsi="GHEA Grapalat" w:cs="GHEA Grapalat"/>
          <w:b/>
          <w:sz w:val="22"/>
          <w:szCs w:val="22"/>
        </w:rPr>
        <w:t>ինն ամիսներին</w:t>
      </w:r>
      <w:r w:rsidR="003016A6"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b/>
          <w:sz w:val="22"/>
          <w:szCs w:val="22"/>
        </w:rPr>
        <w:t>ՀՀ հիմնական գործընկեր երկրների տնտեսություններում նկատվել են վերականգման միտումներ</w:t>
      </w:r>
      <w:r w:rsidR="00F90EB9" w:rsidRPr="00677456">
        <w:rPr>
          <w:rFonts w:ascii="GHEA Grapalat" w:eastAsia="GHEA Grapalat" w:hAnsi="GHEA Grapalat" w:cs="GHEA Grapalat"/>
          <w:b/>
          <w:sz w:val="22"/>
          <w:szCs w:val="22"/>
        </w:rPr>
        <w:t>՝</w:t>
      </w:r>
      <w:r w:rsidR="00594D5E" w:rsidRPr="00677456">
        <w:rPr>
          <w:rFonts w:ascii="GHEA Grapalat" w:eastAsia="GHEA Grapalat" w:hAnsi="GHEA Grapalat" w:cs="GHEA Grapalat"/>
          <w:b/>
          <w:sz w:val="22"/>
          <w:szCs w:val="22"/>
        </w:rPr>
        <w:t xml:space="preserve"> </w:t>
      </w:r>
      <w:r w:rsidR="007A0EFA" w:rsidRPr="00677456">
        <w:rPr>
          <w:rFonts w:ascii="GHEA Grapalat" w:eastAsia="GHEA Grapalat" w:hAnsi="GHEA Grapalat" w:cs="GHEA Grapalat"/>
          <w:b/>
          <w:sz w:val="22"/>
          <w:szCs w:val="22"/>
        </w:rPr>
        <w:t xml:space="preserve">հիմնականում </w:t>
      </w:r>
      <w:r w:rsidRPr="00677456">
        <w:rPr>
          <w:rFonts w:ascii="GHEA Grapalat" w:eastAsia="GHEA Grapalat" w:hAnsi="GHEA Grapalat" w:cs="GHEA Grapalat"/>
          <w:b/>
          <w:sz w:val="22"/>
          <w:szCs w:val="22"/>
        </w:rPr>
        <w:t>պայմանավորված հարկ</w:t>
      </w:r>
      <w:r w:rsidR="004F15EA" w:rsidRPr="00677456">
        <w:rPr>
          <w:rFonts w:ascii="GHEA Grapalat" w:eastAsia="GHEA Grapalat" w:hAnsi="GHEA Grapalat" w:cs="GHEA Grapalat"/>
          <w:b/>
          <w:sz w:val="22"/>
          <w:szCs w:val="22"/>
        </w:rPr>
        <w:t>ա</w:t>
      </w:r>
      <w:r w:rsidRPr="00677456">
        <w:rPr>
          <w:rFonts w:ascii="GHEA Grapalat" w:eastAsia="GHEA Grapalat" w:hAnsi="GHEA Grapalat" w:cs="GHEA Grapalat"/>
          <w:b/>
          <w:sz w:val="22"/>
          <w:szCs w:val="22"/>
        </w:rPr>
        <w:t>բյուջետային միջոցառումների իրականացմամբ, սահմանափակումների աստիճանաբար վերացմամբ,</w:t>
      </w:r>
      <w:r w:rsidR="00F90EB9" w:rsidRPr="00677456">
        <w:rPr>
          <w:rFonts w:ascii="GHEA Grapalat" w:eastAsia="GHEA Grapalat" w:hAnsi="GHEA Grapalat" w:cs="GHEA Grapalat"/>
          <w:b/>
          <w:sz w:val="22"/>
          <w:szCs w:val="22"/>
        </w:rPr>
        <w:t xml:space="preserve"> համավարակի հաղթահարման նպատակով պատվաստանյութերի լայնորեն կիրառմամբ և</w:t>
      </w:r>
      <w:r w:rsidRPr="00677456">
        <w:rPr>
          <w:rFonts w:ascii="GHEA Grapalat" w:eastAsia="GHEA Grapalat" w:hAnsi="GHEA Grapalat" w:cs="GHEA Grapalat"/>
          <w:b/>
          <w:sz w:val="22"/>
          <w:szCs w:val="22"/>
        </w:rPr>
        <w:t xml:space="preserve"> </w:t>
      </w:r>
      <w:r w:rsidR="007A0EFA" w:rsidRPr="00677456">
        <w:rPr>
          <w:rFonts w:ascii="GHEA Grapalat" w:eastAsia="GHEA Grapalat" w:hAnsi="GHEA Grapalat" w:cs="GHEA Grapalat"/>
          <w:b/>
          <w:sz w:val="22"/>
          <w:szCs w:val="22"/>
        </w:rPr>
        <w:t xml:space="preserve">հումքային ապրանքների </w:t>
      </w:r>
      <w:r w:rsidRPr="00677456">
        <w:rPr>
          <w:rFonts w:ascii="GHEA Grapalat" w:eastAsia="GHEA Grapalat" w:hAnsi="GHEA Grapalat" w:cs="GHEA Grapalat"/>
          <w:b/>
          <w:sz w:val="22"/>
          <w:szCs w:val="22"/>
        </w:rPr>
        <w:t>միջազգային գների բարձրացմամբ</w:t>
      </w:r>
      <w:r w:rsidR="006933C1" w:rsidRPr="00677456">
        <w:rPr>
          <w:rFonts w:ascii="GHEA Grapalat" w:eastAsia="GHEA Grapalat" w:hAnsi="GHEA Grapalat" w:cs="GHEA Grapalat"/>
          <w:b/>
          <w:sz w:val="22"/>
          <w:szCs w:val="22"/>
        </w:rPr>
        <w:t>։</w:t>
      </w:r>
      <w:r w:rsidRPr="00677456">
        <w:rPr>
          <w:rFonts w:ascii="GHEA Grapalat" w:eastAsia="GHEA Grapalat" w:hAnsi="GHEA Grapalat" w:cs="GHEA Grapalat"/>
          <w:sz w:val="22"/>
          <w:szCs w:val="22"/>
        </w:rPr>
        <w:t xml:space="preserve"> 2021 թվականի առաջին </w:t>
      </w:r>
      <w:r w:rsidR="004C0D1F" w:rsidRPr="00677456">
        <w:rPr>
          <w:rFonts w:ascii="GHEA Grapalat" w:eastAsia="GHEA Grapalat" w:hAnsi="GHEA Grapalat" w:cs="GHEA Grapalat"/>
          <w:sz w:val="22"/>
          <w:szCs w:val="22"/>
        </w:rPr>
        <w:t>ինն ամիսներին</w:t>
      </w:r>
      <w:r w:rsidR="00E20F4E"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 xml:space="preserve">նախորդ տարվա համապատասխան </w:t>
      </w:r>
      <w:r w:rsidR="004C0D1F" w:rsidRPr="00677456">
        <w:rPr>
          <w:rFonts w:ascii="GHEA Grapalat" w:eastAsia="GHEA Grapalat" w:hAnsi="GHEA Grapalat" w:cs="GHEA Grapalat"/>
          <w:sz w:val="22"/>
          <w:szCs w:val="22"/>
        </w:rPr>
        <w:t>ժամանակահատվածի</w:t>
      </w:r>
      <w:r w:rsidR="00E20F4E"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 xml:space="preserve">նկատմամբ ԱՄՆ տնտեսությունը գրանցել է </w:t>
      </w:r>
      <w:r w:rsidR="006933C1" w:rsidRPr="00677456">
        <w:rPr>
          <w:rFonts w:ascii="GHEA Grapalat" w:eastAsia="GHEA Grapalat" w:hAnsi="GHEA Grapalat" w:cs="GHEA Grapalat"/>
          <w:sz w:val="22"/>
          <w:szCs w:val="22"/>
        </w:rPr>
        <w:t xml:space="preserve">շուրջ </w:t>
      </w:r>
      <w:r w:rsidR="002C6CA8" w:rsidRPr="00677456">
        <w:rPr>
          <w:rFonts w:ascii="GHEA Grapalat" w:eastAsia="GHEA Grapalat" w:hAnsi="GHEA Grapalat" w:cs="GHEA Grapalat"/>
          <w:sz w:val="22"/>
          <w:szCs w:val="22"/>
        </w:rPr>
        <w:t>5</w:t>
      </w:r>
      <w:r w:rsidRPr="00677456">
        <w:rPr>
          <w:rFonts w:ascii="GHEA Grapalat" w:eastAsia="GHEA Grapalat" w:hAnsi="GHEA Grapalat" w:cs="GHEA Grapalat"/>
          <w:sz w:val="22"/>
          <w:szCs w:val="22"/>
        </w:rPr>
        <w:t>.</w:t>
      </w:r>
      <w:r w:rsidR="002C6CA8" w:rsidRPr="00677456">
        <w:rPr>
          <w:rFonts w:ascii="GHEA Grapalat" w:eastAsia="GHEA Grapalat" w:hAnsi="GHEA Grapalat" w:cs="GHEA Grapalat"/>
          <w:sz w:val="22"/>
          <w:szCs w:val="22"/>
        </w:rPr>
        <w:t>0</w:t>
      </w:r>
      <w:r w:rsidR="004C7204"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 xml:space="preserve"> աճ</w:t>
      </w:r>
      <w:r w:rsidR="00B93A34" w:rsidRPr="00677456">
        <w:rPr>
          <w:rStyle w:val="FootnoteReference"/>
          <w:rFonts w:ascii="GHEA Grapalat" w:eastAsia="GHEA Grapalat" w:hAnsi="GHEA Grapalat" w:cs="GHEA Grapalat"/>
          <w:sz w:val="22"/>
          <w:szCs w:val="22"/>
        </w:rPr>
        <w:footnoteReference w:id="1"/>
      </w:r>
      <w:r w:rsidRPr="00677456">
        <w:rPr>
          <w:rFonts w:ascii="GHEA Grapalat" w:eastAsia="GHEA Grapalat" w:hAnsi="GHEA Grapalat" w:cs="GHEA Grapalat"/>
          <w:sz w:val="22"/>
          <w:szCs w:val="22"/>
        </w:rPr>
        <w:t>, որին նպաստ</w:t>
      </w:r>
      <w:r w:rsidR="002C0EB8" w:rsidRPr="00677456">
        <w:rPr>
          <w:rFonts w:ascii="GHEA Grapalat" w:eastAsia="GHEA Grapalat" w:hAnsi="GHEA Grapalat" w:cs="GHEA Grapalat"/>
          <w:sz w:val="22"/>
          <w:szCs w:val="22"/>
        </w:rPr>
        <w:t>ե</w:t>
      </w:r>
      <w:r w:rsidR="00383EDB" w:rsidRPr="00677456">
        <w:rPr>
          <w:rFonts w:ascii="GHEA Grapalat" w:eastAsia="GHEA Grapalat" w:hAnsi="GHEA Grapalat" w:cs="GHEA Grapalat"/>
          <w:sz w:val="22"/>
          <w:szCs w:val="22"/>
        </w:rPr>
        <w:t>լ</w:t>
      </w:r>
      <w:r w:rsidRPr="00677456">
        <w:rPr>
          <w:rFonts w:ascii="GHEA Grapalat" w:eastAsia="GHEA Grapalat" w:hAnsi="GHEA Grapalat" w:cs="GHEA Grapalat"/>
          <w:sz w:val="22"/>
          <w:szCs w:val="22"/>
        </w:rPr>
        <w:t xml:space="preserve"> են իրականացված խթանող մակրոտնտեսական քաղաքականությունը </w:t>
      </w:r>
      <w:r w:rsidR="002C6CA8" w:rsidRPr="00677456">
        <w:rPr>
          <w:rFonts w:ascii="GHEA Grapalat" w:eastAsia="GHEA Grapalat" w:hAnsi="GHEA Grapalat" w:cs="GHEA Grapalat"/>
          <w:sz w:val="22"/>
          <w:szCs w:val="22"/>
        </w:rPr>
        <w:t xml:space="preserve">(մասնավորապես՝ պետական ծախսերի աճը), մասնավոր սպառման, ներդրումների, արտահանման աճերը և սահմանափակումների աստիճանական </w:t>
      </w:r>
      <w:r w:rsidR="002C6CA8" w:rsidRPr="00677456">
        <w:rPr>
          <w:rFonts w:ascii="GHEA Grapalat" w:eastAsia="GHEA Grapalat" w:hAnsi="GHEA Grapalat" w:cs="GHEA Grapalat"/>
          <w:sz w:val="22"/>
          <w:szCs w:val="22"/>
        </w:rPr>
        <w:lastRenderedPageBreak/>
        <w:t>վերացումը</w:t>
      </w:r>
      <w:r w:rsidRPr="00677456">
        <w:rPr>
          <w:rFonts w:ascii="GHEA Grapalat" w:eastAsia="GHEA Grapalat" w:hAnsi="GHEA Grapalat" w:cs="GHEA Grapalat"/>
          <w:sz w:val="22"/>
          <w:szCs w:val="22"/>
        </w:rPr>
        <w:t xml:space="preserve">: 2021 թվականի </w:t>
      </w:r>
      <w:r w:rsidR="00D76C00" w:rsidRPr="00677456">
        <w:rPr>
          <w:rFonts w:ascii="GHEA Grapalat" w:eastAsia="GHEA Grapalat" w:hAnsi="GHEA Grapalat" w:cs="GHEA Grapalat"/>
          <w:sz w:val="22"/>
          <w:szCs w:val="22"/>
        </w:rPr>
        <w:t xml:space="preserve">առաջին </w:t>
      </w:r>
      <w:r w:rsidR="00DF1DDB" w:rsidRPr="00677456">
        <w:rPr>
          <w:rFonts w:ascii="GHEA Grapalat" w:eastAsia="GHEA Grapalat" w:hAnsi="GHEA Grapalat" w:cs="GHEA Grapalat"/>
          <w:sz w:val="22"/>
          <w:szCs w:val="22"/>
        </w:rPr>
        <w:t>ինն ամիսներին</w:t>
      </w:r>
      <w:r w:rsidRPr="00677456">
        <w:rPr>
          <w:rFonts w:ascii="GHEA Grapalat" w:eastAsia="GHEA Grapalat" w:hAnsi="GHEA Grapalat" w:cs="GHEA Grapalat"/>
          <w:sz w:val="22"/>
          <w:szCs w:val="22"/>
        </w:rPr>
        <w:t xml:space="preserve"> Եվր</w:t>
      </w:r>
      <w:r w:rsidR="005B6853" w:rsidRPr="00677456">
        <w:rPr>
          <w:rFonts w:ascii="GHEA Grapalat" w:eastAsia="GHEA Grapalat" w:hAnsi="GHEA Grapalat" w:cs="GHEA Grapalat"/>
          <w:sz w:val="22"/>
          <w:szCs w:val="22"/>
        </w:rPr>
        <w:t>ո</w:t>
      </w:r>
      <w:r w:rsidRPr="00677456">
        <w:rPr>
          <w:rFonts w:ascii="GHEA Grapalat" w:eastAsia="GHEA Grapalat" w:hAnsi="GHEA Grapalat" w:cs="GHEA Grapalat"/>
          <w:sz w:val="22"/>
          <w:szCs w:val="22"/>
        </w:rPr>
        <w:t xml:space="preserve">գոտու </w:t>
      </w:r>
      <w:r w:rsidR="00516ED3">
        <w:rPr>
          <w:rFonts w:ascii="GHEA Grapalat" w:eastAsia="GHEA Grapalat" w:hAnsi="GHEA Grapalat" w:cs="GHEA Grapalat"/>
          <w:sz w:val="22"/>
          <w:szCs w:val="22"/>
        </w:rPr>
        <w:t>տնտեսությունն</w:t>
      </w:r>
      <w:r w:rsidRPr="00677456">
        <w:rPr>
          <w:rFonts w:ascii="GHEA Grapalat" w:eastAsia="GHEA Grapalat" w:hAnsi="GHEA Grapalat" w:cs="GHEA Grapalat"/>
          <w:sz w:val="22"/>
          <w:szCs w:val="22"/>
        </w:rPr>
        <w:t xml:space="preserve"> </w:t>
      </w:r>
      <w:r w:rsidR="002C0EB8" w:rsidRPr="00677456">
        <w:rPr>
          <w:rFonts w:ascii="GHEA Grapalat" w:eastAsia="GHEA Grapalat" w:hAnsi="GHEA Grapalat" w:cs="GHEA Grapalat"/>
          <w:sz w:val="22"/>
          <w:szCs w:val="22"/>
        </w:rPr>
        <w:t>աճել</w:t>
      </w:r>
      <w:r w:rsidRPr="00677456">
        <w:rPr>
          <w:rFonts w:ascii="GHEA Grapalat" w:eastAsia="GHEA Grapalat" w:hAnsi="GHEA Grapalat" w:cs="GHEA Grapalat"/>
          <w:sz w:val="22"/>
          <w:szCs w:val="22"/>
        </w:rPr>
        <w:t xml:space="preserve"> է </w:t>
      </w:r>
      <w:r w:rsidR="00DF1DDB" w:rsidRPr="00677456">
        <w:rPr>
          <w:rFonts w:ascii="GHEA Grapalat" w:eastAsia="GHEA Grapalat" w:hAnsi="GHEA Grapalat" w:cs="GHEA Grapalat"/>
          <w:sz w:val="22"/>
          <w:szCs w:val="22"/>
        </w:rPr>
        <w:t>5</w:t>
      </w:r>
      <w:r w:rsidR="006933C1" w:rsidRPr="00677456">
        <w:rPr>
          <w:rFonts w:ascii="GHEA Grapalat" w:eastAsia="GHEA Grapalat" w:hAnsi="GHEA Grapalat" w:cs="GHEA Grapalat"/>
          <w:sz w:val="22"/>
          <w:szCs w:val="22"/>
        </w:rPr>
        <w:t>.</w:t>
      </w:r>
      <w:r w:rsidR="00DF1DDB" w:rsidRPr="00677456">
        <w:rPr>
          <w:rFonts w:ascii="GHEA Grapalat" w:eastAsia="GHEA Grapalat" w:hAnsi="GHEA Grapalat" w:cs="GHEA Grapalat"/>
          <w:sz w:val="22"/>
          <w:szCs w:val="22"/>
        </w:rPr>
        <w:t>6</w:t>
      </w:r>
      <w:r w:rsidR="004C7204" w:rsidRPr="00677456">
        <w:rPr>
          <w:rFonts w:ascii="GHEA Grapalat" w:eastAsia="GHEA Grapalat" w:hAnsi="GHEA Grapalat" w:cs="GHEA Grapalat"/>
          <w:sz w:val="22"/>
          <w:szCs w:val="22"/>
        </w:rPr>
        <w:t>%</w:t>
      </w:r>
      <w:r w:rsidR="002C0EB8" w:rsidRPr="00677456">
        <w:rPr>
          <w:rFonts w:ascii="GHEA Grapalat" w:eastAsia="GHEA Grapalat" w:hAnsi="GHEA Grapalat" w:cs="GHEA Grapalat"/>
          <w:sz w:val="22"/>
          <w:szCs w:val="22"/>
        </w:rPr>
        <w:t>-ով</w:t>
      </w:r>
      <w:r w:rsidR="00B93A34" w:rsidRPr="00677456">
        <w:rPr>
          <w:rStyle w:val="FootnoteReference"/>
          <w:rFonts w:ascii="GHEA Grapalat" w:eastAsia="GHEA Grapalat" w:hAnsi="GHEA Grapalat" w:cs="GHEA Grapalat"/>
          <w:sz w:val="22"/>
          <w:szCs w:val="22"/>
        </w:rPr>
        <w:footnoteReference w:id="2"/>
      </w:r>
      <w:r w:rsidRPr="00677456">
        <w:rPr>
          <w:rFonts w:ascii="GHEA Grapalat" w:eastAsia="GHEA Grapalat" w:hAnsi="GHEA Grapalat" w:cs="GHEA Grapalat"/>
          <w:sz w:val="22"/>
          <w:szCs w:val="22"/>
        </w:rPr>
        <w:t xml:space="preserve">՝ սահմանափակումների </w:t>
      </w:r>
      <w:r w:rsidR="00D76C00" w:rsidRPr="00677456">
        <w:rPr>
          <w:rFonts w:ascii="GHEA Grapalat" w:eastAsia="GHEA Grapalat" w:hAnsi="GHEA Grapalat" w:cs="GHEA Grapalat"/>
          <w:sz w:val="22"/>
          <w:szCs w:val="22"/>
        </w:rPr>
        <w:t>թուլացման</w:t>
      </w:r>
      <w:r w:rsidRPr="00677456">
        <w:rPr>
          <w:rFonts w:ascii="GHEA Grapalat" w:eastAsia="GHEA Grapalat" w:hAnsi="GHEA Grapalat" w:cs="GHEA Grapalat"/>
          <w:sz w:val="22"/>
          <w:szCs w:val="22"/>
        </w:rPr>
        <w:t xml:space="preserve"> պայմաններում</w:t>
      </w:r>
      <w:r w:rsidR="00D76C00"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 xml:space="preserve"> իսկ Չինաստանի տնտեսությունը գրանցել է </w:t>
      </w:r>
      <w:r w:rsidR="006933C1" w:rsidRPr="00677456">
        <w:rPr>
          <w:rFonts w:ascii="GHEA Grapalat" w:eastAsia="GHEA Grapalat" w:hAnsi="GHEA Grapalat" w:cs="GHEA Grapalat"/>
          <w:sz w:val="22"/>
          <w:szCs w:val="22"/>
        </w:rPr>
        <w:t xml:space="preserve">մոտ </w:t>
      </w:r>
      <w:r w:rsidR="002C6CA8" w:rsidRPr="00677456">
        <w:rPr>
          <w:rFonts w:ascii="GHEA Grapalat" w:eastAsia="GHEA Grapalat" w:hAnsi="GHEA Grapalat" w:cs="GHEA Grapalat"/>
          <w:sz w:val="22"/>
          <w:szCs w:val="22"/>
        </w:rPr>
        <w:t>9.8</w:t>
      </w:r>
      <w:r w:rsidR="004C7204"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 xml:space="preserve"> աճ</w:t>
      </w:r>
      <w:r w:rsidR="00B93A34" w:rsidRPr="00677456">
        <w:rPr>
          <w:rStyle w:val="FootnoteReference"/>
          <w:rFonts w:ascii="GHEA Grapalat" w:eastAsia="GHEA Grapalat" w:hAnsi="GHEA Grapalat" w:cs="GHEA Grapalat"/>
          <w:sz w:val="22"/>
          <w:szCs w:val="22"/>
        </w:rPr>
        <w:footnoteReference w:id="3"/>
      </w:r>
      <w:r w:rsidRPr="00677456">
        <w:rPr>
          <w:rFonts w:ascii="GHEA Grapalat" w:eastAsia="GHEA Grapalat" w:hAnsi="GHEA Grapalat" w:cs="GHEA Grapalat"/>
          <w:sz w:val="22"/>
          <w:szCs w:val="22"/>
        </w:rPr>
        <w:t>: Վերականգման փուլ է թևակոխել նաև Ռուսաստանի տնտեսությունը</w:t>
      </w:r>
      <w:r w:rsidR="00865BF9" w:rsidRPr="00677456">
        <w:rPr>
          <w:rFonts w:ascii="Cambria Math" w:eastAsia="GHEA Grapalat" w:hAnsi="Cambria Math" w:cs="Cambria Math"/>
          <w:sz w:val="22"/>
          <w:szCs w:val="22"/>
        </w:rPr>
        <w:t>․</w:t>
      </w:r>
      <w:r w:rsidRPr="00677456">
        <w:rPr>
          <w:rFonts w:ascii="GHEA Grapalat" w:eastAsia="GHEA Grapalat" w:hAnsi="GHEA Grapalat" w:cs="GHEA Grapalat"/>
          <w:sz w:val="22"/>
          <w:szCs w:val="22"/>
        </w:rPr>
        <w:t xml:space="preserve"> 2021 թվականի </w:t>
      </w:r>
      <w:r w:rsidR="00865BF9" w:rsidRPr="00677456">
        <w:rPr>
          <w:rFonts w:ascii="GHEA Grapalat" w:eastAsia="GHEA Grapalat" w:hAnsi="GHEA Grapalat" w:cs="GHEA Grapalat"/>
          <w:sz w:val="22"/>
          <w:szCs w:val="22"/>
        </w:rPr>
        <w:t xml:space="preserve">առաջին </w:t>
      </w:r>
      <w:r w:rsidR="00DF1DDB" w:rsidRPr="00677456">
        <w:rPr>
          <w:rFonts w:ascii="GHEA Grapalat" w:eastAsia="GHEA Grapalat" w:hAnsi="GHEA Grapalat" w:cs="GHEA Grapalat"/>
          <w:sz w:val="22"/>
          <w:szCs w:val="22"/>
        </w:rPr>
        <w:t>ինն ամիսներին</w:t>
      </w:r>
      <w:r w:rsidRPr="00677456">
        <w:rPr>
          <w:rFonts w:ascii="GHEA Grapalat" w:eastAsia="GHEA Grapalat" w:hAnsi="GHEA Grapalat" w:cs="GHEA Grapalat"/>
          <w:sz w:val="22"/>
          <w:szCs w:val="22"/>
        </w:rPr>
        <w:t xml:space="preserve"> նախորդ տարվա </w:t>
      </w:r>
      <w:r w:rsidR="00865BF9" w:rsidRPr="00677456">
        <w:rPr>
          <w:rFonts w:ascii="GHEA Grapalat" w:eastAsia="GHEA Grapalat" w:hAnsi="GHEA Grapalat" w:cs="GHEA Grapalat"/>
          <w:sz w:val="22"/>
          <w:szCs w:val="22"/>
        </w:rPr>
        <w:t xml:space="preserve">նույն </w:t>
      </w:r>
      <w:r w:rsidR="00DF1DDB" w:rsidRPr="00677456">
        <w:rPr>
          <w:rFonts w:ascii="GHEA Grapalat" w:eastAsia="GHEA Grapalat" w:hAnsi="GHEA Grapalat" w:cs="GHEA Grapalat"/>
          <w:sz w:val="22"/>
          <w:szCs w:val="22"/>
        </w:rPr>
        <w:t>ժամանակահատվածի</w:t>
      </w:r>
      <w:r w:rsidR="00865BF9"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նկատմամբ Ռուսաստանում տնտեսական ակտիվություն</w:t>
      </w:r>
      <w:r w:rsidR="004F15EA" w:rsidRPr="00677456">
        <w:rPr>
          <w:rFonts w:ascii="GHEA Grapalat" w:eastAsia="GHEA Grapalat" w:hAnsi="GHEA Grapalat" w:cs="GHEA Grapalat"/>
          <w:sz w:val="22"/>
          <w:szCs w:val="22"/>
        </w:rPr>
        <w:t>ն</w:t>
      </w:r>
      <w:r w:rsidRPr="00677456">
        <w:rPr>
          <w:rFonts w:ascii="GHEA Grapalat" w:eastAsia="GHEA Grapalat" w:hAnsi="GHEA Grapalat" w:cs="GHEA Grapalat"/>
          <w:sz w:val="22"/>
          <w:szCs w:val="22"/>
        </w:rPr>
        <w:t xml:space="preserve"> աճել է </w:t>
      </w:r>
      <w:r w:rsidR="00865BF9" w:rsidRPr="00677456">
        <w:rPr>
          <w:rFonts w:ascii="GHEA Grapalat" w:eastAsia="GHEA Grapalat" w:hAnsi="GHEA Grapalat" w:cs="GHEA Grapalat"/>
          <w:sz w:val="22"/>
          <w:szCs w:val="22"/>
        </w:rPr>
        <w:t>4</w:t>
      </w:r>
      <w:r w:rsidR="004F15EA" w:rsidRPr="00677456">
        <w:rPr>
          <w:rFonts w:ascii="GHEA Grapalat" w:eastAsia="GHEA Grapalat" w:hAnsi="GHEA Grapalat" w:cs="GHEA Grapalat"/>
          <w:sz w:val="22"/>
          <w:szCs w:val="22"/>
        </w:rPr>
        <w:t>.</w:t>
      </w:r>
      <w:r w:rsidR="002C6CA8" w:rsidRPr="00677456">
        <w:rPr>
          <w:rFonts w:ascii="GHEA Grapalat" w:eastAsia="GHEA Grapalat" w:hAnsi="GHEA Grapalat" w:cs="GHEA Grapalat"/>
          <w:sz w:val="22"/>
          <w:szCs w:val="22"/>
        </w:rPr>
        <w:t>6</w:t>
      </w:r>
      <w:r w:rsidR="004C7204"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ով</w:t>
      </w:r>
      <w:r w:rsidR="00B93A34" w:rsidRPr="00677456">
        <w:rPr>
          <w:rStyle w:val="FootnoteReference"/>
          <w:rFonts w:ascii="GHEA Grapalat" w:eastAsia="GHEA Grapalat" w:hAnsi="GHEA Grapalat" w:cs="GHEA Grapalat"/>
          <w:sz w:val="22"/>
          <w:szCs w:val="22"/>
        </w:rPr>
        <w:footnoteReference w:id="4"/>
      </w:r>
      <w:r w:rsidR="004F15EA"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 xml:space="preserve"> հիմնականում պայմանավ</w:t>
      </w:r>
      <w:r w:rsidR="004F15EA" w:rsidRPr="00677456">
        <w:rPr>
          <w:rFonts w:ascii="GHEA Grapalat" w:eastAsia="GHEA Grapalat" w:hAnsi="GHEA Grapalat" w:cs="GHEA Grapalat"/>
          <w:sz w:val="22"/>
          <w:szCs w:val="22"/>
        </w:rPr>
        <w:t>ո</w:t>
      </w:r>
      <w:r w:rsidRPr="00677456">
        <w:rPr>
          <w:rFonts w:ascii="GHEA Grapalat" w:eastAsia="GHEA Grapalat" w:hAnsi="GHEA Grapalat" w:cs="GHEA Grapalat"/>
          <w:sz w:val="22"/>
          <w:szCs w:val="22"/>
        </w:rPr>
        <w:t>րված արդյունաբերության զարգացումներով</w:t>
      </w:r>
      <w:r w:rsidR="004F15EA"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 xml:space="preserve"> </w:t>
      </w:r>
    </w:p>
    <w:p w14:paraId="02E47B41" w14:textId="4B0DE4FB" w:rsidR="009F1E0C" w:rsidRPr="00677456" w:rsidRDefault="009F1E0C" w:rsidP="009F1E0C">
      <w:pPr>
        <w:spacing w:line="336" w:lineRule="auto"/>
        <w:ind w:firstLine="450"/>
        <w:jc w:val="both"/>
        <w:rPr>
          <w:rFonts w:ascii="GHEA Grapalat" w:hAnsi="GHEA Grapalat"/>
          <w:b/>
          <w:sz w:val="22"/>
          <w:szCs w:val="22"/>
        </w:rPr>
      </w:pPr>
      <w:r w:rsidRPr="00677456">
        <w:rPr>
          <w:rFonts w:ascii="GHEA Grapalat" w:eastAsia="GHEA Grapalat" w:hAnsi="GHEA Grapalat" w:cs="GHEA Grapalat"/>
          <w:b/>
          <w:i/>
          <w:sz w:val="22"/>
          <w:szCs w:val="22"/>
        </w:rPr>
        <w:t>Միջազգային գներ:</w:t>
      </w:r>
      <w:r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b/>
          <w:sz w:val="22"/>
          <w:szCs w:val="22"/>
        </w:rPr>
        <w:t xml:space="preserve">Հիմնականում պայմանավորված համաշխարհային տնտեսության վերականգմամբ՝ միջազգային շուկայում հումքային ապրանքների գներն աճել են: </w:t>
      </w:r>
      <w:r w:rsidRPr="00677456">
        <w:rPr>
          <w:rFonts w:ascii="GHEA Grapalat" w:eastAsia="GHEA Grapalat" w:hAnsi="GHEA Grapalat" w:cs="GHEA Grapalat"/>
          <w:sz w:val="22"/>
          <w:szCs w:val="22"/>
        </w:rPr>
        <w:t xml:space="preserve">2021 թվականի առաջին </w:t>
      </w:r>
      <w:r w:rsidR="000E3F97" w:rsidRPr="00677456">
        <w:rPr>
          <w:rFonts w:ascii="GHEA Grapalat" w:eastAsia="GHEA Grapalat" w:hAnsi="GHEA Grapalat" w:cs="GHEA Grapalat"/>
          <w:sz w:val="22"/>
          <w:szCs w:val="22"/>
        </w:rPr>
        <w:t>ինն ամիսներին</w:t>
      </w:r>
      <w:r w:rsidR="003016A6"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 xml:space="preserve">պղնձի միջազգային շուկայում գներն աճել են </w:t>
      </w:r>
      <w:r w:rsidR="000E3F97" w:rsidRPr="00677456">
        <w:rPr>
          <w:rFonts w:ascii="GHEA Grapalat" w:eastAsia="GHEA Grapalat" w:hAnsi="GHEA Grapalat" w:cs="GHEA Grapalat"/>
          <w:sz w:val="22"/>
          <w:szCs w:val="22"/>
        </w:rPr>
        <w:t>5</w:t>
      </w:r>
      <w:r w:rsidR="00051684" w:rsidRPr="00677456">
        <w:rPr>
          <w:rFonts w:ascii="GHEA Grapalat" w:eastAsia="GHEA Grapalat" w:hAnsi="GHEA Grapalat" w:cs="GHEA Grapalat"/>
          <w:sz w:val="22"/>
          <w:szCs w:val="22"/>
        </w:rPr>
        <w:t>7</w:t>
      </w:r>
      <w:r w:rsidRPr="00677456">
        <w:rPr>
          <w:rFonts w:ascii="GHEA Grapalat" w:eastAsia="GHEA Grapalat" w:hAnsi="GHEA Grapalat" w:cs="GHEA Grapalat"/>
          <w:sz w:val="22"/>
          <w:szCs w:val="22"/>
        </w:rPr>
        <w:t>.</w:t>
      </w:r>
      <w:r w:rsidR="00051684" w:rsidRPr="00677456">
        <w:rPr>
          <w:rFonts w:ascii="GHEA Grapalat" w:eastAsia="GHEA Grapalat" w:hAnsi="GHEA Grapalat" w:cs="GHEA Grapalat"/>
          <w:sz w:val="22"/>
          <w:szCs w:val="22"/>
        </w:rPr>
        <w:t>4</w:t>
      </w:r>
      <w:r w:rsidR="004C7204"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ով, ինչին նպաստել է Չինաստանի բարձր տնտեսական ակտիվությունը: Համաշխարհային պահանջարկ</w:t>
      </w:r>
      <w:r w:rsidR="00F90EB9" w:rsidRPr="00677456">
        <w:rPr>
          <w:rFonts w:ascii="GHEA Grapalat" w:eastAsia="GHEA Grapalat" w:hAnsi="GHEA Grapalat" w:cs="GHEA Grapalat"/>
          <w:sz w:val="22"/>
          <w:szCs w:val="22"/>
        </w:rPr>
        <w:t>ի վերականգնմամբ (հիմնականում՝ Չինաստանի)</w:t>
      </w:r>
      <w:r w:rsidR="005D2A4F" w:rsidRPr="00677456">
        <w:rPr>
          <w:rFonts w:ascii="GHEA Grapalat" w:eastAsia="GHEA Grapalat" w:hAnsi="GHEA Grapalat" w:cs="GHEA Grapalat"/>
          <w:sz w:val="22"/>
          <w:szCs w:val="22"/>
        </w:rPr>
        <w:t>, ինչպես նաև առաջարկի ու պահանջարկի միջև ժամանակավոր շեղումնե</w:t>
      </w:r>
      <w:r w:rsidR="006933C1" w:rsidRPr="00677456">
        <w:rPr>
          <w:rFonts w:ascii="GHEA Grapalat" w:eastAsia="GHEA Grapalat" w:hAnsi="GHEA Grapalat" w:cs="GHEA Grapalat"/>
          <w:sz w:val="22"/>
          <w:szCs w:val="22"/>
        </w:rPr>
        <w:t>ր</w:t>
      </w:r>
      <w:r w:rsidR="005D2A4F" w:rsidRPr="00677456">
        <w:rPr>
          <w:rFonts w:ascii="GHEA Grapalat" w:eastAsia="GHEA Grapalat" w:hAnsi="GHEA Grapalat" w:cs="GHEA Grapalat"/>
          <w:sz w:val="22"/>
          <w:szCs w:val="22"/>
        </w:rPr>
        <w:t xml:space="preserve">ով </w:t>
      </w:r>
      <w:r w:rsidRPr="00677456">
        <w:rPr>
          <w:rFonts w:ascii="GHEA Grapalat" w:eastAsia="GHEA Grapalat" w:hAnsi="GHEA Grapalat" w:cs="GHEA Grapalat"/>
          <w:sz w:val="22"/>
          <w:szCs w:val="22"/>
        </w:rPr>
        <w:t xml:space="preserve">պայմանավորված նավթի միջազգային գները 2021 թվականի առաջին </w:t>
      </w:r>
      <w:r w:rsidR="000E3F97" w:rsidRPr="00677456">
        <w:rPr>
          <w:rFonts w:ascii="GHEA Grapalat" w:eastAsia="GHEA Grapalat" w:hAnsi="GHEA Grapalat" w:cs="GHEA Grapalat"/>
          <w:sz w:val="22"/>
          <w:szCs w:val="22"/>
        </w:rPr>
        <w:t>ինն ամիսներին</w:t>
      </w:r>
      <w:r w:rsidR="003016A6"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աճել են</w:t>
      </w:r>
      <w:r w:rsidR="00051684" w:rsidRPr="00677456">
        <w:rPr>
          <w:rFonts w:ascii="GHEA Grapalat" w:eastAsia="GHEA Grapalat" w:hAnsi="GHEA Grapalat" w:cs="GHEA Grapalat"/>
          <w:sz w:val="22"/>
          <w:szCs w:val="22"/>
        </w:rPr>
        <w:t xml:space="preserve"> միջինում</w:t>
      </w:r>
      <w:r w:rsidRPr="00677456">
        <w:rPr>
          <w:rFonts w:ascii="GHEA Grapalat" w:eastAsia="GHEA Grapalat" w:hAnsi="GHEA Grapalat" w:cs="GHEA Grapalat"/>
          <w:sz w:val="22"/>
          <w:szCs w:val="22"/>
        </w:rPr>
        <w:t xml:space="preserve"> </w:t>
      </w:r>
      <w:r w:rsidR="000E3F97" w:rsidRPr="00677456">
        <w:rPr>
          <w:rFonts w:ascii="GHEA Grapalat" w:eastAsia="GHEA Grapalat" w:hAnsi="GHEA Grapalat" w:cs="GHEA Grapalat"/>
          <w:sz w:val="22"/>
          <w:szCs w:val="22"/>
        </w:rPr>
        <w:t>62</w:t>
      </w:r>
      <w:r w:rsidR="00051684" w:rsidRPr="00677456">
        <w:rPr>
          <w:rFonts w:ascii="GHEA Grapalat" w:eastAsia="GHEA Grapalat" w:hAnsi="GHEA Grapalat" w:cs="GHEA Grapalat"/>
          <w:sz w:val="22"/>
          <w:szCs w:val="22"/>
        </w:rPr>
        <w:t>.</w:t>
      </w:r>
      <w:r w:rsidR="000E3F97" w:rsidRPr="00677456">
        <w:rPr>
          <w:rFonts w:ascii="GHEA Grapalat" w:eastAsia="GHEA Grapalat" w:hAnsi="GHEA Grapalat" w:cs="GHEA Grapalat"/>
          <w:sz w:val="22"/>
          <w:szCs w:val="22"/>
        </w:rPr>
        <w:t>2</w:t>
      </w:r>
      <w:r w:rsidR="004C7204"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ով:</w:t>
      </w:r>
    </w:p>
    <w:p w14:paraId="7BF0E706" w14:textId="77777777" w:rsidR="00D31A50" w:rsidRPr="00677456" w:rsidRDefault="00D31A50" w:rsidP="00DA10D7">
      <w:pPr>
        <w:pStyle w:val="Heading2"/>
        <w:rPr>
          <w:rFonts w:ascii="GHEA Grapalat" w:hAnsi="GHEA Grapalat"/>
          <w:bCs/>
          <w:sz w:val="22"/>
          <w:szCs w:val="22"/>
        </w:rPr>
      </w:pPr>
    </w:p>
    <w:p w14:paraId="5B61F16F" w14:textId="77777777" w:rsidR="006C1BE7" w:rsidRPr="00677456" w:rsidRDefault="006C1BE7" w:rsidP="006C1BE7">
      <w:pPr>
        <w:outlineLvl w:val="1"/>
        <w:rPr>
          <w:rFonts w:ascii="GHEA Grapalat" w:eastAsia="GHEA Grapalat" w:hAnsi="GHEA Grapalat" w:cs="GHEA Grapalat"/>
          <w:b/>
          <w:szCs w:val="22"/>
        </w:rPr>
      </w:pPr>
      <w:bookmarkStart w:id="5" w:name="_Toc71532744"/>
      <w:bookmarkStart w:id="6" w:name="_Toc87289458"/>
      <w:r w:rsidRPr="00677456">
        <w:rPr>
          <w:rFonts w:ascii="GHEA Grapalat" w:eastAsia="GHEA Grapalat" w:hAnsi="GHEA Grapalat" w:cs="GHEA Grapalat"/>
          <w:b/>
          <w:szCs w:val="22"/>
        </w:rPr>
        <w:t>2.2. ՀՀ մակրոտնտեսական զարգացումներ</w:t>
      </w:r>
      <w:bookmarkEnd w:id="5"/>
      <w:bookmarkEnd w:id="6"/>
    </w:p>
    <w:p w14:paraId="5778099D" w14:textId="77777777" w:rsidR="006C1BE7" w:rsidRPr="00677456" w:rsidRDefault="006C1BE7" w:rsidP="006C1BE7">
      <w:pPr>
        <w:rPr>
          <w:rFonts w:ascii="GHEA Grapalat" w:eastAsia="GHEA Grapalat" w:hAnsi="GHEA Grapalat" w:cs="GHEA Grapalat"/>
          <w:sz w:val="22"/>
          <w:szCs w:val="22"/>
        </w:rPr>
      </w:pPr>
    </w:p>
    <w:p w14:paraId="3315A128" w14:textId="77777777" w:rsidR="006C1BE7" w:rsidRPr="00677456" w:rsidRDefault="006C1BE7" w:rsidP="006C1BE7">
      <w:pPr>
        <w:rPr>
          <w:rFonts w:ascii="GHEA Grapalat" w:eastAsia="GHEA Grapalat" w:hAnsi="GHEA Grapalat"/>
          <w:b/>
        </w:rPr>
      </w:pPr>
      <w:r w:rsidRPr="00677456">
        <w:rPr>
          <w:rFonts w:ascii="GHEA Grapalat" w:eastAsia="GHEA Grapalat" w:hAnsi="GHEA Grapalat"/>
          <w:b/>
        </w:rPr>
        <w:t>2.2.1. Համախառն առաջարկ և պահանջարկ</w:t>
      </w:r>
    </w:p>
    <w:p w14:paraId="5FD43C31" w14:textId="77777777" w:rsidR="006C1BE7" w:rsidRPr="00677456" w:rsidRDefault="006C1BE7" w:rsidP="006C1BE7">
      <w:pPr>
        <w:rPr>
          <w:rFonts w:ascii="GHEA Grapalat" w:hAnsi="GHEA Grapalat"/>
          <w:sz w:val="22"/>
          <w:szCs w:val="22"/>
        </w:rPr>
      </w:pPr>
      <w:r w:rsidRPr="00677456">
        <w:rPr>
          <w:rFonts w:ascii="GHEA Grapalat" w:eastAsia="GHEA Grapalat" w:hAnsi="GHEA Grapalat" w:cs="GHEA Grapalat"/>
          <w:b/>
          <w:sz w:val="22"/>
          <w:szCs w:val="22"/>
        </w:rPr>
        <w:t xml:space="preserve"> </w:t>
      </w:r>
    </w:p>
    <w:p w14:paraId="6C161AA2" w14:textId="64C57D4C" w:rsidR="006C1BE7"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b/>
          <w:i/>
          <w:sz w:val="22"/>
          <w:szCs w:val="22"/>
        </w:rPr>
        <w:t>Համախառն առաջարկ:</w:t>
      </w:r>
      <w:r w:rsidRPr="00677456">
        <w:rPr>
          <w:rFonts w:ascii="GHEA Grapalat" w:eastAsia="GHEA Grapalat" w:hAnsi="GHEA Grapalat" w:cs="GHEA Grapalat"/>
          <w:b/>
          <w:sz w:val="22"/>
          <w:szCs w:val="22"/>
        </w:rPr>
        <w:t xml:space="preserve"> </w:t>
      </w:r>
      <w:r w:rsidR="00DF313D" w:rsidRPr="00677456">
        <w:rPr>
          <w:rFonts w:ascii="GHEA Grapalat" w:eastAsia="GHEA Grapalat" w:hAnsi="GHEA Grapalat" w:cs="GHEA Grapalat"/>
          <w:b/>
          <w:sz w:val="22"/>
          <w:szCs w:val="22"/>
        </w:rPr>
        <w:t>2021</w:t>
      </w:r>
      <w:r w:rsidR="002E6CBF" w:rsidRPr="00677456">
        <w:rPr>
          <w:rFonts w:ascii="GHEA Grapalat" w:eastAsia="GHEA Grapalat" w:hAnsi="GHEA Grapalat" w:cs="GHEA Grapalat"/>
          <w:b/>
          <w:sz w:val="22"/>
          <w:szCs w:val="22"/>
        </w:rPr>
        <w:t xml:space="preserve"> </w:t>
      </w:r>
      <w:r w:rsidR="00DF313D" w:rsidRPr="00677456">
        <w:rPr>
          <w:rFonts w:ascii="GHEA Grapalat" w:eastAsia="GHEA Grapalat" w:hAnsi="GHEA Grapalat" w:cs="GHEA Grapalat"/>
          <w:b/>
          <w:sz w:val="22"/>
          <w:szCs w:val="22"/>
        </w:rPr>
        <w:t>թ</w:t>
      </w:r>
      <w:r w:rsidR="002E6CBF" w:rsidRPr="00677456">
        <w:rPr>
          <w:rFonts w:ascii="GHEA Grapalat" w:eastAsia="GHEA Grapalat" w:hAnsi="GHEA Grapalat" w:cs="GHEA Grapalat"/>
          <w:b/>
          <w:sz w:val="22"/>
          <w:szCs w:val="22"/>
        </w:rPr>
        <w:t>վականին</w:t>
      </w:r>
      <w:r w:rsidR="00DF313D" w:rsidRPr="00677456">
        <w:rPr>
          <w:rFonts w:ascii="GHEA Grapalat" w:eastAsia="GHEA Grapalat" w:hAnsi="GHEA Grapalat" w:cs="GHEA Grapalat"/>
          <w:b/>
          <w:sz w:val="22"/>
          <w:szCs w:val="22"/>
        </w:rPr>
        <w:t xml:space="preserve"> տնտեսությունը թևակոխել է վերականգնման փուլ: </w:t>
      </w:r>
      <w:r w:rsidRPr="00677456">
        <w:rPr>
          <w:rFonts w:ascii="GHEA Grapalat" w:eastAsia="GHEA Grapalat" w:hAnsi="GHEA Grapalat" w:cs="GHEA Grapalat"/>
          <w:b/>
          <w:sz w:val="22"/>
          <w:szCs w:val="22"/>
        </w:rPr>
        <w:t>Տնտեսության առաջին կիսամյակի դրական զարգացումները շարունակվեցին նաև երրորդ եռամսյակում՝ սակայն մի փոքր դանդաղ տեմպերով՝ պայմանավորված գյուղատնտեսության նվազմամբ և արդյունաբերության դանդաղմամբ</w:t>
      </w:r>
      <w:r w:rsidRPr="00677456">
        <w:rPr>
          <w:rFonts w:ascii="GHEA Grapalat" w:eastAsia="GHEA Grapalat" w:hAnsi="GHEA Grapalat" w:cs="GHEA Grapalat"/>
          <w:sz w:val="22"/>
          <w:szCs w:val="22"/>
        </w:rPr>
        <w:t>: Հունվար-սեպտեմբերին նախորդ տարվա նույն ժամանակահատվածի համեմատ գրանցվեց տնտեսական ակտիվության ցուցանիշի (ՏԱՑ) 4.4% աճ</w:t>
      </w:r>
      <w:r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sz w:val="22"/>
          <w:szCs w:val="22"/>
        </w:rPr>
        <w:t xml:space="preserve">(Գծապատկերներ 1-4)։ Տնտեսական ակտիվության աճը </w:t>
      </w:r>
      <w:r w:rsidRPr="00677456">
        <w:rPr>
          <w:rFonts w:ascii="GHEA Grapalat" w:hAnsi="GHEA Grapalat"/>
          <w:sz w:val="22"/>
          <w:szCs w:val="22"/>
        </w:rPr>
        <w:t>հիմնականում պայմանավորված էր</w:t>
      </w:r>
      <w:r w:rsidRPr="00677456">
        <w:rPr>
          <w:rFonts w:ascii="GHEA Grapalat" w:hAnsi="GHEA Grapalat"/>
          <w:sz w:val="22"/>
          <w:szCs w:val="22"/>
          <w:lang w:val="af-ZA"/>
        </w:rPr>
        <w:t xml:space="preserve"> </w:t>
      </w:r>
      <w:r w:rsidRPr="00677456">
        <w:rPr>
          <w:rFonts w:ascii="GHEA Grapalat" w:hAnsi="GHEA Grapalat"/>
          <w:sz w:val="22"/>
          <w:szCs w:val="22"/>
        </w:rPr>
        <w:t>ծառայությունների</w:t>
      </w:r>
      <w:r w:rsidRPr="00677456">
        <w:rPr>
          <w:rFonts w:ascii="GHEA Grapalat" w:hAnsi="GHEA Grapalat"/>
          <w:sz w:val="22"/>
          <w:szCs w:val="22"/>
          <w:lang w:val="af-ZA"/>
        </w:rPr>
        <w:t xml:space="preserve"> </w:t>
      </w:r>
      <w:r w:rsidRPr="00677456">
        <w:rPr>
          <w:rFonts w:ascii="GHEA Grapalat" w:hAnsi="GHEA Grapalat"/>
          <w:sz w:val="22"/>
          <w:szCs w:val="22"/>
        </w:rPr>
        <w:t xml:space="preserve">աճով </w:t>
      </w:r>
      <w:r w:rsidRPr="00677456">
        <w:rPr>
          <w:rFonts w:ascii="GHEA Grapalat" w:eastAsia="GHEA Grapalat" w:hAnsi="GHEA Grapalat" w:cs="GHEA Grapalat"/>
          <w:sz w:val="22"/>
          <w:szCs w:val="22"/>
        </w:rPr>
        <w:t>(նպաստումը` 2.5 տոկոսային կետ): Առևտրի, շինարարության և արդյունաբերության աճերը ևս նպաստեցին տնտեսական ակտիվությանը (համապատասխանաբար՝ 0.8, 0.5 և 0.2 տոկոսային կետ), մինչդեռ գյուղատնտեսության նվազումը 0.2 տոկոսային կետով հակազդեց տնտեսական ակտիվությանը</w:t>
      </w:r>
      <w:r w:rsidR="00323DDB" w:rsidRPr="00677456">
        <w:rPr>
          <w:rFonts w:ascii="GHEA Grapalat" w:eastAsia="GHEA Grapalat" w:hAnsi="GHEA Grapalat" w:cs="GHEA Grapalat"/>
          <w:sz w:val="22"/>
          <w:szCs w:val="22"/>
        </w:rPr>
        <w:t>:</w:t>
      </w:r>
    </w:p>
    <w:p w14:paraId="2708BC34" w14:textId="2145C7FC" w:rsidR="006C1BE7"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sz w:val="22"/>
          <w:szCs w:val="22"/>
        </w:rPr>
        <w:lastRenderedPageBreak/>
        <w:t>Մյուս կողմից, զբոսաշրջիկների այցելությունների աճն (88.0%) իր հերթին դրական ազդեցություն ունեցավ ծառայությունների որոշ տեսակների, առևտրի, ինչպես նաև ուղևորափոխադրումների վրա:</w:t>
      </w:r>
    </w:p>
    <w:p w14:paraId="0D15C001" w14:textId="706E30BE" w:rsidR="009263FF" w:rsidRPr="00677456" w:rsidRDefault="00383EDB"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sz w:val="22"/>
          <w:szCs w:val="22"/>
        </w:rPr>
        <w:t>2021</w:t>
      </w:r>
      <w:r w:rsidR="002E6CBF"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թ</w:t>
      </w:r>
      <w:r w:rsidR="002E6CBF" w:rsidRPr="00677456">
        <w:rPr>
          <w:rFonts w:ascii="GHEA Grapalat" w:eastAsia="GHEA Grapalat" w:hAnsi="GHEA Grapalat" w:cs="GHEA Grapalat"/>
          <w:sz w:val="22"/>
          <w:szCs w:val="22"/>
        </w:rPr>
        <w:t>վականի</w:t>
      </w:r>
      <w:r w:rsidRPr="00677456">
        <w:rPr>
          <w:rFonts w:ascii="GHEA Grapalat" w:eastAsia="GHEA Grapalat" w:hAnsi="GHEA Grapalat" w:cs="GHEA Grapalat"/>
          <w:sz w:val="22"/>
          <w:szCs w:val="22"/>
        </w:rPr>
        <w:t xml:space="preserve"> երրորդ եռամսյակի վերջ</w:t>
      </w:r>
      <w:r w:rsidR="00CA14C5" w:rsidRPr="00677456">
        <w:rPr>
          <w:rFonts w:ascii="GHEA Grapalat" w:eastAsia="GHEA Grapalat" w:hAnsi="GHEA Grapalat" w:cs="GHEA Grapalat"/>
          <w:sz w:val="22"/>
          <w:szCs w:val="22"/>
        </w:rPr>
        <w:t>ին</w:t>
      </w:r>
      <w:r w:rsidR="00AA04EC">
        <w:rPr>
          <w:rFonts w:ascii="GHEA Grapalat" w:eastAsia="GHEA Grapalat" w:hAnsi="GHEA Grapalat" w:cs="GHEA Grapalat"/>
          <w:sz w:val="22"/>
          <w:szCs w:val="22"/>
        </w:rPr>
        <w:t>՝</w:t>
      </w:r>
      <w:r w:rsidR="009263FF" w:rsidRPr="00677456">
        <w:rPr>
          <w:rFonts w:ascii="GHEA Grapalat" w:eastAsia="GHEA Grapalat" w:hAnsi="GHEA Grapalat" w:cs="GHEA Grapalat"/>
          <w:sz w:val="22"/>
          <w:szCs w:val="22"/>
        </w:rPr>
        <w:t xml:space="preserve"> համավարակի </w:t>
      </w:r>
      <w:r w:rsidR="005B593B" w:rsidRPr="00677456">
        <w:rPr>
          <w:rFonts w:ascii="GHEA Grapalat" w:eastAsia="GHEA Grapalat" w:hAnsi="GHEA Grapalat" w:cs="GHEA Grapalat"/>
          <w:sz w:val="22"/>
          <w:szCs w:val="22"/>
        </w:rPr>
        <w:t xml:space="preserve">չորրորդ ալիքի </w:t>
      </w:r>
      <w:r w:rsidR="009263FF" w:rsidRPr="00677456">
        <w:rPr>
          <w:rFonts w:ascii="GHEA Grapalat" w:eastAsia="GHEA Grapalat" w:hAnsi="GHEA Grapalat" w:cs="GHEA Grapalat"/>
          <w:sz w:val="22"/>
          <w:szCs w:val="22"/>
        </w:rPr>
        <w:t xml:space="preserve">տարածման տեմպերի արագացման, ինչպես նաև բնակչության շրջանում պատվաստման </w:t>
      </w:r>
      <w:r w:rsidRPr="00677456">
        <w:rPr>
          <w:rFonts w:ascii="GHEA Grapalat" w:eastAsia="GHEA Grapalat" w:hAnsi="GHEA Grapalat" w:cs="GHEA Grapalat"/>
          <w:sz w:val="22"/>
          <w:szCs w:val="22"/>
        </w:rPr>
        <w:t xml:space="preserve">համեմատաբար </w:t>
      </w:r>
      <w:r w:rsidR="009263FF" w:rsidRPr="00677456">
        <w:rPr>
          <w:rFonts w:ascii="GHEA Grapalat" w:eastAsia="GHEA Grapalat" w:hAnsi="GHEA Grapalat" w:cs="GHEA Grapalat"/>
          <w:sz w:val="22"/>
          <w:szCs w:val="22"/>
        </w:rPr>
        <w:t>ցածր մակարդակի</w:t>
      </w:r>
      <w:r w:rsidR="00497745" w:rsidRPr="00677456">
        <w:rPr>
          <w:rFonts w:ascii="GHEA Grapalat" w:eastAsia="GHEA Grapalat" w:hAnsi="GHEA Grapalat" w:cs="GHEA Grapalat"/>
          <w:sz w:val="22"/>
          <w:szCs w:val="22"/>
        </w:rPr>
        <w:t xml:space="preserve"> (տես՛ Ներդիր 1)</w:t>
      </w:r>
      <w:r w:rsidR="009263FF" w:rsidRPr="00677456">
        <w:rPr>
          <w:rFonts w:ascii="GHEA Grapalat" w:eastAsia="GHEA Grapalat" w:hAnsi="GHEA Grapalat" w:cs="GHEA Grapalat"/>
          <w:sz w:val="22"/>
          <w:szCs w:val="22"/>
        </w:rPr>
        <w:t xml:space="preserve"> ազդեցությունները տնտեսության</w:t>
      </w:r>
      <w:r w:rsidRPr="00677456">
        <w:rPr>
          <w:rFonts w:ascii="GHEA Grapalat" w:eastAsia="GHEA Grapalat" w:hAnsi="GHEA Grapalat" w:cs="GHEA Grapalat"/>
          <w:sz w:val="22"/>
          <w:szCs w:val="22"/>
        </w:rPr>
        <w:t xml:space="preserve"> հունվար-սեպտեմբեր ամիսների զարգացումների </w:t>
      </w:r>
      <w:r w:rsidR="009263FF" w:rsidRPr="00677456">
        <w:rPr>
          <w:rFonts w:ascii="GHEA Grapalat" w:eastAsia="GHEA Grapalat" w:hAnsi="GHEA Grapalat" w:cs="GHEA Grapalat"/>
          <w:sz w:val="22"/>
          <w:szCs w:val="22"/>
        </w:rPr>
        <w:t>վրա չեն նկատվ</w:t>
      </w:r>
      <w:r w:rsidRPr="00677456">
        <w:rPr>
          <w:rFonts w:ascii="GHEA Grapalat" w:eastAsia="GHEA Grapalat" w:hAnsi="GHEA Grapalat" w:cs="GHEA Grapalat"/>
          <w:sz w:val="22"/>
          <w:szCs w:val="22"/>
        </w:rPr>
        <w:t>ել</w:t>
      </w:r>
      <w:r w:rsidR="009263FF" w:rsidRPr="00677456">
        <w:rPr>
          <w:rFonts w:ascii="GHEA Grapalat" w:eastAsia="GHEA Grapalat" w:hAnsi="GHEA Grapalat" w:cs="GHEA Grapalat"/>
          <w:sz w:val="22"/>
          <w:szCs w:val="22"/>
        </w:rPr>
        <w:t>։</w:t>
      </w:r>
    </w:p>
    <w:p w14:paraId="1528DA67" w14:textId="1D132F6F" w:rsidR="006C1BE7" w:rsidRPr="00677456" w:rsidRDefault="006C1BE7" w:rsidP="006C1BE7">
      <w:pPr>
        <w:spacing w:line="336" w:lineRule="auto"/>
        <w:ind w:firstLine="547"/>
        <w:jc w:val="both"/>
        <w:rPr>
          <w:rFonts w:ascii="GHEA Grapalat" w:eastAsia="GHEA Grapalat" w:hAnsi="GHEA Grapalat" w:cs="GHEA Grapalat"/>
          <w:sz w:val="22"/>
          <w:szCs w:val="22"/>
          <w:highlight w:val="yellow"/>
        </w:rPr>
      </w:pPr>
      <w:r w:rsidRPr="00677456">
        <w:rPr>
          <w:rFonts w:ascii="GHEA Grapalat" w:eastAsia="GHEA Grapalat" w:hAnsi="GHEA Grapalat" w:cs="GHEA Grapalat"/>
          <w:b/>
          <w:i/>
          <w:iCs/>
          <w:sz w:val="22"/>
          <w:szCs w:val="22"/>
        </w:rPr>
        <w:t>Արդյունաբերություն</w:t>
      </w:r>
      <w:r w:rsidRPr="00677456">
        <w:rPr>
          <w:rFonts w:ascii="GHEA Grapalat" w:eastAsia="GHEA Grapalat" w:hAnsi="GHEA Grapalat" w:cs="GHEA Grapalat"/>
          <w:bCs/>
          <w:sz w:val="22"/>
          <w:szCs w:val="22"/>
          <w:vertAlign w:val="superscript"/>
        </w:rPr>
        <w:footnoteReference w:id="5"/>
      </w:r>
      <w:r w:rsidRPr="00677456">
        <w:rPr>
          <w:rFonts w:ascii="GHEA Grapalat" w:eastAsia="GHEA Grapalat" w:hAnsi="GHEA Grapalat" w:cs="GHEA Grapalat"/>
          <w:b/>
          <w:i/>
          <w:iCs/>
          <w:sz w:val="22"/>
          <w:szCs w:val="22"/>
        </w:rPr>
        <w:t>։</w:t>
      </w:r>
      <w:r w:rsidRPr="00677456">
        <w:rPr>
          <w:rFonts w:ascii="GHEA Grapalat" w:eastAsia="GHEA Grapalat" w:hAnsi="GHEA Grapalat" w:cs="GHEA Grapalat"/>
          <w:b/>
          <w:sz w:val="22"/>
          <w:szCs w:val="22"/>
        </w:rPr>
        <w:t xml:space="preserve"> </w:t>
      </w:r>
      <w:r w:rsidR="000A082C" w:rsidRPr="00677456">
        <w:rPr>
          <w:rFonts w:ascii="GHEA Grapalat" w:eastAsia="GHEA Grapalat" w:hAnsi="GHEA Grapalat" w:cs="GHEA Grapalat"/>
          <w:b/>
          <w:sz w:val="22"/>
          <w:szCs w:val="22"/>
        </w:rPr>
        <w:t xml:space="preserve">Արդյունաբերության </w:t>
      </w:r>
      <w:r w:rsidR="00C42864" w:rsidRPr="00677456">
        <w:rPr>
          <w:rFonts w:ascii="GHEA Grapalat" w:eastAsia="GHEA Grapalat" w:hAnsi="GHEA Grapalat" w:cs="GHEA Grapalat"/>
          <w:b/>
          <w:sz w:val="22"/>
          <w:szCs w:val="22"/>
        </w:rPr>
        <w:t>մարտ ամսից</w:t>
      </w:r>
      <w:r w:rsidR="000A082C" w:rsidRPr="00677456">
        <w:rPr>
          <w:rFonts w:ascii="GHEA Grapalat" w:eastAsia="GHEA Grapalat" w:hAnsi="GHEA Grapalat" w:cs="GHEA Grapalat"/>
          <w:b/>
          <w:sz w:val="22"/>
          <w:szCs w:val="22"/>
        </w:rPr>
        <w:t xml:space="preserve"> նկատվող աճի միտումները 3-րդ եռամսյակում </w:t>
      </w:r>
      <w:r w:rsidR="00DB4F60" w:rsidRPr="00677456">
        <w:rPr>
          <w:rFonts w:ascii="GHEA Grapalat" w:eastAsia="GHEA Grapalat" w:hAnsi="GHEA Grapalat" w:cs="GHEA Grapalat"/>
          <w:b/>
          <w:sz w:val="22"/>
          <w:szCs w:val="22"/>
        </w:rPr>
        <w:t>էապես</w:t>
      </w:r>
      <w:r w:rsidR="000A082C" w:rsidRPr="00677456">
        <w:rPr>
          <w:rFonts w:ascii="GHEA Grapalat" w:eastAsia="GHEA Grapalat" w:hAnsi="GHEA Grapalat" w:cs="GHEA Grapalat"/>
          <w:b/>
          <w:sz w:val="22"/>
          <w:szCs w:val="22"/>
        </w:rPr>
        <w:t xml:space="preserve"> դանդաղեցին՝ պայմանավորված </w:t>
      </w:r>
      <w:r w:rsidR="0097738E" w:rsidRPr="00677456">
        <w:rPr>
          <w:rFonts w:ascii="GHEA Grapalat" w:eastAsia="GHEA Grapalat" w:hAnsi="GHEA Grapalat" w:cs="GHEA Grapalat"/>
          <w:b/>
          <w:sz w:val="22"/>
          <w:szCs w:val="22"/>
        </w:rPr>
        <w:t xml:space="preserve">մետաղական հանքաքարի արդյունահանման ծավալների նվազմամբ։ </w:t>
      </w:r>
      <w:r w:rsidR="00512D0E" w:rsidRPr="00677456">
        <w:rPr>
          <w:rFonts w:ascii="GHEA Grapalat" w:eastAsia="GHEA Grapalat" w:hAnsi="GHEA Grapalat" w:cs="GHEA Grapalat"/>
          <w:sz w:val="22"/>
          <w:szCs w:val="22"/>
        </w:rPr>
        <w:t>Արդյունքում հունվար-սեպտեմբերին</w:t>
      </w:r>
      <w:r w:rsidR="00512D0E" w:rsidRPr="00677456">
        <w:rPr>
          <w:rFonts w:ascii="GHEA Grapalat" w:eastAsia="GHEA Grapalat" w:hAnsi="GHEA Grapalat" w:cs="GHEA Grapalat"/>
          <w:b/>
          <w:sz w:val="22"/>
          <w:szCs w:val="22"/>
        </w:rPr>
        <w:t xml:space="preserve"> </w:t>
      </w:r>
      <w:r w:rsidR="00512D0E" w:rsidRPr="00677456">
        <w:rPr>
          <w:rFonts w:ascii="GHEA Grapalat" w:eastAsia="GHEA Grapalat" w:hAnsi="GHEA Grapalat" w:cs="GHEA Grapalat"/>
          <w:bCs/>
          <w:sz w:val="22"/>
          <w:szCs w:val="22"/>
        </w:rPr>
        <w:t>ա</w:t>
      </w:r>
      <w:r w:rsidRPr="00677456">
        <w:rPr>
          <w:rFonts w:ascii="GHEA Grapalat" w:eastAsia="GHEA Grapalat" w:hAnsi="GHEA Grapalat" w:cs="GHEA Grapalat"/>
          <w:bCs/>
          <w:sz w:val="22"/>
          <w:szCs w:val="22"/>
        </w:rPr>
        <w:t xml:space="preserve">րդյունաբերության համախառն թողարկումն աճել է 0.7%-ով, ինչը հիմնականում </w:t>
      </w:r>
      <w:r w:rsidRPr="00677456">
        <w:rPr>
          <w:rFonts w:ascii="GHEA Grapalat" w:eastAsia="GHEA Grapalat" w:hAnsi="GHEA Grapalat" w:cs="Arial"/>
          <w:bCs/>
          <w:sz w:val="22"/>
          <w:szCs w:val="22"/>
        </w:rPr>
        <w:t xml:space="preserve">պայմանավորված է եղել էլեկտրաէներգիայի, գազի, գոլորշու և լավորակ օդի մատակարարում </w:t>
      </w:r>
      <w:r w:rsidRPr="00677456">
        <w:rPr>
          <w:rFonts w:ascii="GHEA Grapalat" w:eastAsia="GHEA Grapalat" w:hAnsi="GHEA Grapalat" w:cs="Arial"/>
          <w:sz w:val="22"/>
          <w:szCs w:val="22"/>
        </w:rPr>
        <w:t>ենթաճյուղի աճով (նպաստումը՝ 1.0 տոկոսային կետ):</w:t>
      </w:r>
      <w:r w:rsidRPr="00677456">
        <w:rPr>
          <w:rFonts w:ascii="GHEA Grapalat" w:hAnsi="GHEA Grapalat"/>
        </w:rPr>
        <w:t xml:space="preserve"> </w:t>
      </w:r>
      <w:r w:rsidRPr="00677456">
        <w:rPr>
          <w:rFonts w:ascii="GHEA Grapalat" w:eastAsia="GHEA Grapalat" w:hAnsi="GHEA Grapalat" w:cs="GHEA Grapalat"/>
          <w:sz w:val="22"/>
          <w:szCs w:val="22"/>
        </w:rPr>
        <w:t xml:space="preserve">Միաժամանակ մշակող արդյունաբերություն ենթաճյուղի նվազումը հակազդել է (0.4 տոկոսային կետով) արդյունաբերության աճին: </w:t>
      </w:r>
    </w:p>
    <w:p w14:paraId="5B4F6E25" w14:textId="64DC63A7" w:rsidR="006C1BE7"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Arial"/>
          <w:sz w:val="22"/>
          <w:szCs w:val="22"/>
        </w:rPr>
        <w:t xml:space="preserve">Մշակող արդյունաբերության </w:t>
      </w:r>
      <w:r w:rsidRPr="00677456">
        <w:rPr>
          <w:rFonts w:ascii="GHEA Grapalat" w:eastAsia="GHEA Grapalat" w:hAnsi="GHEA Grapalat" w:cs="GHEA Grapalat"/>
          <w:sz w:val="22"/>
          <w:szCs w:val="22"/>
        </w:rPr>
        <w:t xml:space="preserve">նվազման հիմնական պատճառ են հանդիսացել հիմնային մետաղների (նպաստումը` 3.6 տոկոսային կետ), ծխախոտի (նպաստումը` 1.6 տոկոսային կետ) և ոսկերչական արտադրատեսակների (նպաստումը` 1.2 տոկոսային կետ) արտադրության ծավալների նվազումները: Մշակող արդյունաբերության նվազմանը հիմնականում հակազդել են խմիչքների արտադրությունը` 2.8 տոկոսային կետով, </w:t>
      </w:r>
      <w:r w:rsidRPr="00677456">
        <w:rPr>
          <w:rFonts w:ascii="GHEA Grapalat" w:eastAsia="GHEA Grapalat" w:hAnsi="GHEA Grapalat" w:cs="Sylfaen"/>
          <w:sz w:val="22"/>
          <w:szCs w:val="22"/>
        </w:rPr>
        <w:t>այլ ոչ մետաղական հանքային արտադրատեսակների արտադրությունը`</w:t>
      </w:r>
      <w:r w:rsidRPr="00677456">
        <w:rPr>
          <w:rFonts w:ascii="GHEA Grapalat" w:eastAsia="GHEA Grapalat" w:hAnsi="GHEA Grapalat" w:cs="GHEA Grapalat"/>
          <w:sz w:val="22"/>
          <w:szCs w:val="22"/>
        </w:rPr>
        <w:t xml:space="preserve"> 1.2 տոկոսային կետով և սննդամթերքի արտադրությունը՝ 1.0 տոկոսային կետով: </w:t>
      </w:r>
    </w:p>
    <w:tbl>
      <w:tblPr>
        <w:tblStyle w:val="TableGrid1113112"/>
        <w:tblW w:w="10348" w:type="dxa"/>
        <w:tblInd w:w="137" w:type="dxa"/>
        <w:shd w:val="clear" w:color="auto" w:fill="DBE5F1" w:themeFill="accent1" w:themeFillTint="33"/>
        <w:tblLayout w:type="fixed"/>
        <w:tblLook w:val="04A0" w:firstRow="1" w:lastRow="0" w:firstColumn="1" w:lastColumn="0" w:noHBand="0" w:noVBand="1"/>
      </w:tblPr>
      <w:tblGrid>
        <w:gridCol w:w="10348"/>
      </w:tblGrid>
      <w:tr w:rsidR="006C1BE7" w:rsidRPr="00677456" w14:paraId="1357AAD5" w14:textId="77777777" w:rsidTr="003338EC">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1415B49" w14:textId="77777777" w:rsidR="006C1BE7" w:rsidRPr="00677456" w:rsidRDefault="006C1BE7" w:rsidP="003338EC">
            <w:pPr>
              <w:tabs>
                <w:tab w:val="right" w:pos="0"/>
              </w:tabs>
              <w:spacing w:before="80" w:after="80"/>
              <w:ind w:firstLine="360"/>
              <w:jc w:val="center"/>
              <w:rPr>
                <w:rFonts w:ascii="GHEA Grapalat" w:hAnsi="GHEA Grapalat" w:cs="Sylfaen"/>
                <w:sz w:val="18"/>
                <w:szCs w:val="18"/>
                <w:lang w:val="hy-AM"/>
              </w:rPr>
            </w:pPr>
            <w:r w:rsidRPr="00677456">
              <w:rPr>
                <w:rFonts w:ascii="GHEA Grapalat" w:hAnsi="GHEA Grapalat" w:cs="Sylfaen"/>
                <w:b/>
                <w:sz w:val="18"/>
                <w:szCs w:val="18"/>
                <w:lang w:val="hy-AM"/>
              </w:rPr>
              <w:t xml:space="preserve">Ներդիր 1. Կորոնավիրուսային համավարակի </w:t>
            </w:r>
            <w:r w:rsidRPr="00677456">
              <w:rPr>
                <w:rFonts w:ascii="GHEA Grapalat" w:hAnsi="GHEA Grapalat" w:cs="Sylfaen"/>
                <w:b/>
                <w:sz w:val="18"/>
                <w:szCs w:val="18"/>
                <w:lang w:val="sk-SK"/>
              </w:rPr>
              <w:t>(COVID-19)</w:t>
            </w:r>
            <w:r w:rsidRPr="00677456">
              <w:rPr>
                <w:rFonts w:ascii="GHEA Grapalat" w:hAnsi="GHEA Grapalat" w:cs="Sylfaen"/>
                <w:b/>
                <w:sz w:val="18"/>
                <w:szCs w:val="18"/>
                <w:lang w:val="hy-AM"/>
              </w:rPr>
              <w:t xml:space="preserve"> զարգացման դինամիկան ՀՀ-ում</w:t>
            </w:r>
          </w:p>
        </w:tc>
      </w:tr>
      <w:tr w:rsidR="006C1BE7" w:rsidRPr="00677456" w14:paraId="53C9252A" w14:textId="77777777" w:rsidTr="003338EC">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5416068" w14:textId="77777777" w:rsidR="006C1BE7" w:rsidRPr="00677456" w:rsidRDefault="006C1BE7" w:rsidP="003338EC">
            <w:pPr>
              <w:tabs>
                <w:tab w:val="right" w:pos="0"/>
                <w:tab w:val="left" w:pos="270"/>
              </w:tabs>
              <w:ind w:firstLine="180"/>
              <w:jc w:val="center"/>
              <w:rPr>
                <w:rFonts w:ascii="GHEA Grapalat" w:hAnsi="GHEA Grapalat" w:cs="Sylfaen"/>
                <w:bCs/>
                <w:sz w:val="20"/>
                <w:lang w:val="hy-AM"/>
              </w:rPr>
            </w:pPr>
            <w:r w:rsidRPr="00677456">
              <w:rPr>
                <w:rFonts w:ascii="GHEA Grapalat" w:hAnsi="GHEA Grapalat" w:cs="Sylfaen"/>
                <w:bCs/>
                <w:sz w:val="20"/>
                <w:lang w:val="hy-AM"/>
              </w:rPr>
              <w:t>ՀՀ-ում կորոնավիրուսի համավարակի տարածումը շարունակվեց նաև 2021թ.:</w:t>
            </w:r>
          </w:p>
          <w:tbl>
            <w:tblPr>
              <w:tblStyle w:val="TableGrid"/>
              <w:tblW w:w="9779" w:type="dxa"/>
              <w:tblLayout w:type="fixed"/>
              <w:tblLook w:val="04A0" w:firstRow="1" w:lastRow="0" w:firstColumn="1" w:lastColumn="0" w:noHBand="0" w:noVBand="1"/>
            </w:tblPr>
            <w:tblGrid>
              <w:gridCol w:w="9779"/>
            </w:tblGrid>
            <w:tr w:rsidR="006C1BE7" w:rsidRPr="00677456" w14:paraId="28D656AA" w14:textId="77777777" w:rsidTr="003338EC">
              <w:trPr>
                <w:trHeight w:val="3730"/>
              </w:trPr>
              <w:tc>
                <w:tcPr>
                  <w:tcW w:w="9779" w:type="dxa"/>
                  <w:tcBorders>
                    <w:top w:val="single" w:sz="4" w:space="0" w:color="auto"/>
                    <w:left w:val="single" w:sz="4" w:space="0" w:color="auto"/>
                    <w:bottom w:val="single" w:sz="4" w:space="0" w:color="auto"/>
                    <w:right w:val="single" w:sz="4" w:space="0" w:color="auto"/>
                  </w:tcBorders>
                  <w:hideMark/>
                </w:tcPr>
                <w:p w14:paraId="581C4401" w14:textId="77777777" w:rsidR="006C1BE7" w:rsidRPr="00677456" w:rsidRDefault="006C1BE7" w:rsidP="003338EC">
                  <w:pPr>
                    <w:tabs>
                      <w:tab w:val="right" w:pos="0"/>
                      <w:tab w:val="left" w:pos="270"/>
                    </w:tabs>
                    <w:jc w:val="both"/>
                    <w:rPr>
                      <w:rFonts w:ascii="GHEA Grapalat" w:hAnsi="GHEA Grapalat" w:cs="Sylfaen"/>
                      <w:sz w:val="18"/>
                      <w:szCs w:val="18"/>
                    </w:rPr>
                  </w:pPr>
                  <w:r w:rsidRPr="00677456">
                    <w:rPr>
                      <w:rFonts w:ascii="GHEA Grapalat" w:hAnsi="GHEA Grapalat"/>
                      <w:shd w:val="clear" w:color="auto" w:fill="D9D9D9"/>
                      <w:lang w:val="en-US"/>
                    </w:rPr>
                    <w:drawing>
                      <wp:inline distT="0" distB="0" distL="0" distR="0" wp14:anchorId="2D2D6A75" wp14:editId="4259C852">
                        <wp:extent cx="3719308" cy="2210268"/>
                        <wp:effectExtent l="0" t="0" r="14605" b="19050"/>
                        <wp:docPr id="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677456">
                    <w:rPr>
                      <w:rFonts w:ascii="GHEA Grapalat" w:hAnsi="GHEA Grapalat"/>
                      <w:color w:val="244061" w:themeColor="accent1" w:themeShade="80"/>
                      <w:lang w:val="en-US"/>
                    </w:rPr>
                    <w:drawing>
                      <wp:inline distT="0" distB="0" distL="0" distR="0" wp14:anchorId="0966C603" wp14:editId="46C71ADC">
                        <wp:extent cx="2193438" cy="2249537"/>
                        <wp:effectExtent l="0" t="0" r="16510" b="17780"/>
                        <wp:docPr id="11" name="Chart 34">
                          <a:extLst xmlns:a="http://schemas.openxmlformats.org/drawingml/2006/main">
                            <a:ext uri="{FF2B5EF4-FFF2-40B4-BE49-F238E27FC236}">
                              <a16:creationId xmlns:a16="http://schemas.microsoft.com/office/drawing/2014/main" id="{C774C9BD-AFA9-4100-BDD1-877A41595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69CC7A" w14:textId="77777777" w:rsidR="006C1BE7" w:rsidRPr="00677456" w:rsidRDefault="006C1BE7" w:rsidP="003338EC">
                  <w:pPr>
                    <w:tabs>
                      <w:tab w:val="right" w:pos="0"/>
                      <w:tab w:val="left" w:pos="270"/>
                    </w:tabs>
                    <w:jc w:val="both"/>
                    <w:rPr>
                      <w:rFonts w:ascii="GHEA Grapalat" w:hAnsi="GHEA Grapalat" w:cs="Sylfaen"/>
                      <w:sz w:val="18"/>
                      <w:szCs w:val="18"/>
                    </w:rPr>
                  </w:pPr>
                  <w:r w:rsidRPr="00677456">
                    <w:rPr>
                      <w:rFonts w:ascii="GHEA Grapalat" w:hAnsi="GHEA Grapalat"/>
                      <w:i/>
                      <w:sz w:val="18"/>
                      <w:szCs w:val="18"/>
                    </w:rPr>
                    <w:t>Աղբյուրը՝ ՀՀ առողջապահության նախարարություն</w:t>
                  </w:r>
                </w:p>
              </w:tc>
            </w:tr>
          </w:tbl>
          <w:p w14:paraId="11D0BF3B" w14:textId="77777777" w:rsidR="00AA04EC" w:rsidRDefault="00AA04EC" w:rsidP="003338EC">
            <w:pPr>
              <w:tabs>
                <w:tab w:val="right" w:pos="0"/>
              </w:tabs>
              <w:spacing w:after="0"/>
              <w:ind w:firstLine="180"/>
              <w:jc w:val="both"/>
              <w:rPr>
                <w:rFonts w:ascii="GHEA Grapalat" w:hAnsi="GHEA Grapalat"/>
                <w:sz w:val="18"/>
                <w:szCs w:val="18"/>
                <w:lang w:val="hy-AM"/>
              </w:rPr>
            </w:pPr>
          </w:p>
          <w:p w14:paraId="1B77E251" w14:textId="35AD811A" w:rsidR="006C1BE7" w:rsidRPr="00677456" w:rsidRDefault="008E73E5" w:rsidP="003338EC">
            <w:pPr>
              <w:tabs>
                <w:tab w:val="right" w:pos="0"/>
              </w:tabs>
              <w:spacing w:after="0"/>
              <w:ind w:firstLine="180"/>
              <w:jc w:val="both"/>
              <w:rPr>
                <w:rFonts w:ascii="GHEA Grapalat" w:hAnsi="GHEA Grapalat" w:cs="Sylfaen"/>
                <w:sz w:val="18"/>
                <w:szCs w:val="18"/>
                <w:lang w:val="hy-AM"/>
              </w:rPr>
            </w:pPr>
            <w:r w:rsidRPr="00677456">
              <w:rPr>
                <w:rFonts w:ascii="GHEA Grapalat" w:hAnsi="GHEA Grapalat"/>
                <w:sz w:val="18"/>
                <w:szCs w:val="18"/>
                <w:lang w:val="hy-AM"/>
              </w:rPr>
              <w:lastRenderedPageBreak/>
              <w:t>ՀՀ</w:t>
            </w:r>
            <w:r w:rsidR="00F743BF">
              <w:rPr>
                <w:rFonts w:ascii="GHEA Grapalat" w:hAnsi="GHEA Grapalat"/>
                <w:sz w:val="18"/>
                <w:szCs w:val="18"/>
                <w:lang w:val="hy-AM"/>
              </w:rPr>
              <w:t>-</w:t>
            </w:r>
            <w:r w:rsidRPr="00677456">
              <w:rPr>
                <w:rFonts w:ascii="GHEA Grapalat" w:hAnsi="GHEA Grapalat"/>
                <w:sz w:val="18"/>
                <w:szCs w:val="18"/>
                <w:lang w:val="hy-AM"/>
              </w:rPr>
              <w:t xml:space="preserve">ում </w:t>
            </w:r>
            <w:r w:rsidR="00AA04EC">
              <w:rPr>
                <w:rFonts w:ascii="GHEA Grapalat" w:hAnsi="GHEA Grapalat"/>
                <w:sz w:val="18"/>
                <w:szCs w:val="18"/>
                <w:lang w:val="hy-AM"/>
              </w:rPr>
              <w:t>համավարակի</w:t>
            </w:r>
            <w:r w:rsidRPr="00677456">
              <w:rPr>
                <w:rFonts w:ascii="GHEA Grapalat" w:hAnsi="GHEA Grapalat"/>
                <w:sz w:val="18"/>
                <w:szCs w:val="18"/>
                <w:lang w:val="hy-AM"/>
              </w:rPr>
              <w:t xml:space="preserve"> չորրորդ ալիքի ուժգնությունը մեծ է և հիվանդության հաստատված դեպքերի ընդհանուր թիվը նոյեմբերի 8-ի դրությամբ կազմել է 321,243 մարդ։ </w:t>
            </w:r>
            <w:r w:rsidR="006C1BE7" w:rsidRPr="00677456">
              <w:rPr>
                <w:rFonts w:ascii="GHEA Grapalat" w:hAnsi="GHEA Grapalat"/>
                <w:sz w:val="18"/>
                <w:szCs w:val="18"/>
                <w:lang w:val="hy-AM"/>
              </w:rPr>
              <w:t>2021-2025թթ</w:t>
            </w:r>
            <w:r w:rsidR="006C1BE7" w:rsidRPr="00677456">
              <w:rPr>
                <w:rFonts w:ascii="GHEA Grapalat" w:hAnsi="GHEA Grapalat" w:cs="Cambria Math"/>
                <w:sz w:val="18"/>
                <w:szCs w:val="18"/>
                <w:lang w:val="hy-AM"/>
              </w:rPr>
              <w:t>.</w:t>
            </w:r>
            <w:r w:rsidR="006C1BE7" w:rsidRPr="00677456">
              <w:rPr>
                <w:rFonts w:ascii="GHEA Grapalat" w:hAnsi="GHEA Grapalat"/>
                <w:sz w:val="18"/>
                <w:szCs w:val="18"/>
                <w:lang w:val="hy-AM"/>
              </w:rPr>
              <w:t xml:space="preserve"> իմունականխարգելման ազգային ծրագրով նախատեսվում է </w:t>
            </w:r>
            <w:r w:rsidR="006C1BE7" w:rsidRPr="00677456">
              <w:rPr>
                <w:rFonts w:ascii="GHEA Grapalat" w:hAnsi="GHEA Grapalat" w:cs="Sylfaen"/>
                <w:sz w:val="18"/>
                <w:szCs w:val="18"/>
                <w:lang w:val="hy-AM"/>
              </w:rPr>
              <w:t>կորոնավիրուսային</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հիվանդության</w:t>
            </w:r>
            <w:r w:rsidR="006C1BE7" w:rsidRPr="00677456">
              <w:rPr>
                <w:rFonts w:ascii="GHEA Grapalat" w:hAnsi="GHEA Grapalat"/>
                <w:sz w:val="18"/>
                <w:szCs w:val="18"/>
                <w:lang w:val="hy-AM"/>
              </w:rPr>
              <w:t xml:space="preserve"> (COVID-19) </w:t>
            </w:r>
            <w:r w:rsidR="006C1BE7" w:rsidRPr="00677456">
              <w:rPr>
                <w:rFonts w:ascii="GHEA Grapalat" w:hAnsi="GHEA Grapalat" w:cs="Sylfaen"/>
                <w:sz w:val="18"/>
                <w:szCs w:val="18"/>
                <w:lang w:val="hy-AM"/>
              </w:rPr>
              <w:t>համաճարակային</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իրավիճակի</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գնահատում</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և</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բնակչության</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ռիսկի</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խմբերի</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շրջանում</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համաճարակաբանական</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ցուցումով</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զանգվածային</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պատվաստումների</w:t>
            </w:r>
            <w:r w:rsidR="006C1BE7" w:rsidRPr="00677456">
              <w:rPr>
                <w:rFonts w:ascii="GHEA Grapalat" w:hAnsi="GHEA Grapalat"/>
                <w:sz w:val="18"/>
                <w:szCs w:val="18"/>
                <w:lang w:val="hy-AM"/>
              </w:rPr>
              <w:t xml:space="preserve"> </w:t>
            </w:r>
            <w:r w:rsidR="006C1BE7" w:rsidRPr="00677456">
              <w:rPr>
                <w:rFonts w:ascii="GHEA Grapalat" w:hAnsi="GHEA Grapalat" w:cs="Sylfaen"/>
                <w:sz w:val="18"/>
                <w:szCs w:val="18"/>
                <w:lang w:val="hy-AM"/>
              </w:rPr>
              <w:t xml:space="preserve">իրականացում, որն արդեն իսկ մեկնարկել է, ինչի շրջանակներում՝ </w:t>
            </w:r>
          </w:p>
          <w:p w14:paraId="799532EF" w14:textId="7BFA4012" w:rsidR="00AD43D9" w:rsidRPr="00677456" w:rsidRDefault="004861FE" w:rsidP="00AD43D9">
            <w:pPr>
              <w:numPr>
                <w:ilvl w:val="0"/>
                <w:numId w:val="3"/>
              </w:numPr>
              <w:tabs>
                <w:tab w:val="right" w:pos="0"/>
                <w:tab w:val="left" w:pos="360"/>
              </w:tabs>
              <w:spacing w:before="120" w:after="100"/>
              <w:ind w:left="131" w:firstLine="229"/>
              <w:contextualSpacing/>
              <w:jc w:val="both"/>
              <w:rPr>
                <w:rFonts w:ascii="GHEA Grapalat" w:eastAsia="Calibri" w:hAnsi="GHEA Grapalat" w:cs="Segoe UI Historic"/>
                <w:sz w:val="18"/>
                <w:szCs w:val="18"/>
                <w:lang w:val="hy-AM"/>
              </w:rPr>
            </w:pPr>
            <w:r w:rsidRPr="00677456">
              <w:rPr>
                <w:rFonts w:ascii="GHEA Grapalat" w:eastAsia="Calibri" w:hAnsi="GHEA Grapalat" w:cs="Segoe UI Historic"/>
                <w:sz w:val="18"/>
                <w:szCs w:val="18"/>
                <w:lang w:val="hy-AM"/>
              </w:rPr>
              <w:t xml:space="preserve">2021թ. </w:t>
            </w:r>
            <w:r w:rsidR="005F5BC5" w:rsidRPr="00677456">
              <w:rPr>
                <w:rFonts w:ascii="GHEA Grapalat" w:eastAsia="Calibri" w:hAnsi="GHEA Grapalat" w:cs="Segoe UI Historic"/>
                <w:sz w:val="18"/>
                <w:szCs w:val="18"/>
                <w:lang w:val="hy-AM"/>
              </w:rPr>
              <w:t>մ</w:t>
            </w:r>
            <w:r w:rsidR="006C1BE7" w:rsidRPr="00677456">
              <w:rPr>
                <w:rFonts w:ascii="GHEA Grapalat" w:eastAsia="Calibri" w:hAnsi="GHEA Grapalat" w:cs="Segoe UI Historic"/>
                <w:sz w:val="18"/>
                <w:szCs w:val="18"/>
                <w:lang w:val="hy-AM"/>
              </w:rPr>
              <w:t>արտ</w:t>
            </w:r>
            <w:r w:rsidRPr="00677456">
              <w:rPr>
                <w:rFonts w:ascii="GHEA Grapalat" w:eastAsia="Calibri" w:hAnsi="GHEA Grapalat" w:cs="Segoe UI Historic"/>
                <w:sz w:val="18"/>
                <w:szCs w:val="18"/>
                <w:lang w:val="hy-AM"/>
              </w:rPr>
              <w:t>-հոկտեմբեր ամիսներին</w:t>
            </w:r>
            <w:r w:rsidR="006C1BE7" w:rsidRPr="00677456">
              <w:rPr>
                <w:rFonts w:ascii="GHEA Grapalat" w:eastAsia="Calibri" w:hAnsi="GHEA Grapalat" w:cs="Segoe UI Historic"/>
                <w:sz w:val="18"/>
                <w:szCs w:val="18"/>
                <w:lang w:val="hy-AM"/>
              </w:rPr>
              <w:t xml:space="preserve"> ՀՀ ներկրվել</w:t>
            </w:r>
            <w:r w:rsidR="00AD43D9" w:rsidRPr="00677456">
              <w:rPr>
                <w:rFonts w:ascii="GHEA Grapalat" w:eastAsia="Calibri" w:hAnsi="GHEA Grapalat" w:cs="Segoe UI Historic"/>
                <w:sz w:val="18"/>
                <w:szCs w:val="18"/>
                <w:lang w:val="hy-AM"/>
              </w:rPr>
              <w:t xml:space="preserve"> </w:t>
            </w:r>
            <w:r w:rsidRPr="00677456">
              <w:rPr>
                <w:rFonts w:ascii="GHEA Grapalat" w:eastAsia="Calibri" w:hAnsi="GHEA Grapalat" w:cs="Segoe UI Historic"/>
                <w:sz w:val="18"/>
                <w:szCs w:val="18"/>
                <w:lang w:val="hy-AM"/>
              </w:rPr>
              <w:t>են</w:t>
            </w:r>
            <w:r w:rsidR="006C1BE7" w:rsidRPr="00677456">
              <w:rPr>
                <w:rFonts w:ascii="GHEA Grapalat" w:eastAsia="Calibri" w:hAnsi="GHEA Grapalat" w:cs="Segoe UI Historic"/>
                <w:sz w:val="18"/>
                <w:szCs w:val="18"/>
                <w:lang w:val="hy-AM"/>
              </w:rPr>
              <w:t xml:space="preserve"> </w:t>
            </w:r>
            <w:r w:rsidRPr="00677456">
              <w:rPr>
                <w:rFonts w:ascii="GHEA Grapalat" w:hAnsi="GHEA Grapalat" w:cs="Segoe UI Historic"/>
                <w:sz w:val="18"/>
                <w:szCs w:val="18"/>
                <w:lang w:val="hy-AM"/>
              </w:rPr>
              <w:t xml:space="preserve">«AstraZeneca», </w:t>
            </w:r>
            <w:r w:rsidRPr="00677456">
              <w:rPr>
                <w:rFonts w:ascii="GHEA Grapalat" w:eastAsia="Calibri" w:hAnsi="GHEA Grapalat" w:cs="Segoe UI Historic"/>
                <w:sz w:val="18"/>
                <w:szCs w:val="18"/>
                <w:lang w:val="hy-AM"/>
              </w:rPr>
              <w:t>«CoronaVac»</w:t>
            </w:r>
            <w:r w:rsidR="005F5BC5" w:rsidRPr="00677456">
              <w:rPr>
                <w:rFonts w:ascii="GHEA Grapalat" w:eastAsia="Calibri" w:hAnsi="GHEA Grapalat" w:cs="Segoe UI Historic"/>
                <w:sz w:val="18"/>
                <w:szCs w:val="18"/>
                <w:lang w:val="hy-AM"/>
              </w:rPr>
              <w:t>,</w:t>
            </w:r>
            <w:r w:rsidRPr="00677456">
              <w:rPr>
                <w:rFonts w:ascii="GHEA Grapalat" w:eastAsia="Calibri" w:hAnsi="GHEA Grapalat" w:cs="Segoe UI Historic"/>
                <w:sz w:val="18"/>
                <w:szCs w:val="18"/>
                <w:lang w:val="hy-AM"/>
              </w:rPr>
              <w:t xml:space="preserve"> </w:t>
            </w:r>
            <w:r w:rsidR="005F5BC5" w:rsidRPr="00677456">
              <w:rPr>
                <w:rFonts w:ascii="GHEA Grapalat" w:eastAsia="Calibri" w:hAnsi="GHEA Grapalat" w:cs="Segoe UI Historic"/>
                <w:sz w:val="18"/>
                <w:szCs w:val="18"/>
                <w:lang w:val="hy-AM"/>
              </w:rPr>
              <w:t xml:space="preserve">«Sinopharm», </w:t>
            </w:r>
            <w:r w:rsidRPr="00677456">
              <w:rPr>
                <w:rFonts w:ascii="GHEA Grapalat" w:eastAsia="Calibri" w:hAnsi="GHEA Grapalat" w:cs="Segoe UI Historic"/>
                <w:sz w:val="18"/>
                <w:szCs w:val="18"/>
                <w:lang w:val="hy-AM"/>
              </w:rPr>
              <w:t>«Sputnik-V»</w:t>
            </w:r>
            <w:r w:rsidR="005F5BC5" w:rsidRPr="00677456">
              <w:rPr>
                <w:rFonts w:ascii="GHEA Grapalat" w:eastAsia="Calibri" w:hAnsi="GHEA Grapalat" w:cs="Segoe UI Historic"/>
                <w:sz w:val="18"/>
                <w:szCs w:val="18"/>
                <w:lang w:val="hy-AM"/>
              </w:rPr>
              <w:t>, «Moderna», «Spikevax»</w:t>
            </w:r>
            <w:r w:rsidRPr="00677456">
              <w:rPr>
                <w:rFonts w:ascii="GHEA Grapalat" w:eastAsia="Calibri" w:hAnsi="GHEA Grapalat" w:cs="Segoe UI Historic"/>
                <w:sz w:val="18"/>
                <w:szCs w:val="18"/>
                <w:lang w:val="hy-AM"/>
              </w:rPr>
              <w:t xml:space="preserve"> </w:t>
            </w:r>
            <w:r w:rsidR="005F5BC5" w:rsidRPr="00677456">
              <w:rPr>
                <w:rFonts w:ascii="GHEA Grapalat" w:eastAsia="Calibri" w:hAnsi="GHEA Grapalat" w:cs="Segoe UI Historic"/>
                <w:sz w:val="18"/>
                <w:szCs w:val="18"/>
                <w:lang w:val="hy-AM"/>
              </w:rPr>
              <w:t>պատվաստանյութերը։</w:t>
            </w:r>
            <w:r w:rsidR="006C1BE7" w:rsidRPr="00677456">
              <w:rPr>
                <w:rFonts w:ascii="GHEA Grapalat" w:eastAsia="Calibri" w:hAnsi="GHEA Grapalat" w:cs="Segoe UI Historic"/>
                <w:sz w:val="18"/>
                <w:szCs w:val="18"/>
                <w:lang w:val="hy-AM"/>
              </w:rPr>
              <w:t xml:space="preserve"> </w:t>
            </w:r>
          </w:p>
          <w:p w14:paraId="1F4FB455" w14:textId="77777777" w:rsidR="00AD43D9" w:rsidRPr="00677456" w:rsidRDefault="006C1BE7" w:rsidP="00AD43D9">
            <w:pPr>
              <w:numPr>
                <w:ilvl w:val="0"/>
                <w:numId w:val="3"/>
              </w:numPr>
              <w:tabs>
                <w:tab w:val="right" w:pos="0"/>
                <w:tab w:val="left" w:pos="360"/>
              </w:tabs>
              <w:spacing w:before="120" w:after="100"/>
              <w:ind w:left="131" w:firstLine="229"/>
              <w:contextualSpacing/>
              <w:jc w:val="both"/>
              <w:rPr>
                <w:rFonts w:ascii="GHEA Grapalat" w:eastAsia="Calibri" w:hAnsi="GHEA Grapalat" w:cs="Segoe UI Historic"/>
                <w:sz w:val="18"/>
                <w:szCs w:val="18"/>
                <w:lang w:val="hy-AM"/>
              </w:rPr>
            </w:pPr>
            <w:r w:rsidRPr="00677456">
              <w:rPr>
                <w:rFonts w:ascii="GHEA Grapalat" w:eastAsia="Calibri" w:hAnsi="GHEA Grapalat" w:cs="Segoe UI Historic"/>
                <w:sz w:val="18"/>
                <w:szCs w:val="18"/>
                <w:lang w:val="hy-AM"/>
              </w:rPr>
              <w:t>Կորոնավիրուսային հիվանդության տարածման ռիսկը նվազեցնելու նպատակով,</w:t>
            </w:r>
            <w:r w:rsidR="008E73E5" w:rsidRPr="00677456">
              <w:rPr>
                <w:rFonts w:ascii="GHEA Grapalat" w:eastAsia="Calibri" w:hAnsi="GHEA Grapalat" w:cs="Segoe UI Historic"/>
                <w:sz w:val="18"/>
                <w:szCs w:val="18"/>
                <w:lang w:val="hy-AM"/>
              </w:rPr>
              <w:t xml:space="preserve"> հոկտեմբերի 1-ից</w:t>
            </w:r>
            <w:r w:rsidR="00AD43D9" w:rsidRPr="00677456">
              <w:rPr>
                <w:rFonts w:ascii="GHEA Grapalat" w:eastAsia="Calibri" w:hAnsi="GHEA Grapalat" w:cs="Segoe UI Historic"/>
                <w:sz w:val="18"/>
                <w:szCs w:val="18"/>
                <w:lang w:val="hy-AM"/>
              </w:rPr>
              <w:t xml:space="preserve"> սահմանվել են պարտադիր պատվաստման կամ ՊՇՌ թեստերի իրականացման պահանջներ, իսկ</w:t>
            </w:r>
            <w:r w:rsidRPr="00677456">
              <w:rPr>
                <w:rFonts w:ascii="GHEA Grapalat" w:eastAsia="Calibri" w:hAnsi="GHEA Grapalat" w:cs="Segoe UI Historic"/>
                <w:sz w:val="18"/>
                <w:szCs w:val="18"/>
                <w:lang w:val="hy-AM"/>
              </w:rPr>
              <w:t xml:space="preserve"> նոյեմբերի 1-ից դիմակի կրումը պարտադիր է բնակության վայրի բնակելի տարածքից դուրս գտնվելիս հանրային բաց տարածքներում:</w:t>
            </w:r>
          </w:p>
          <w:p w14:paraId="773196F1" w14:textId="77478C7F" w:rsidR="005F5BC5" w:rsidRPr="00677456" w:rsidRDefault="006C1BE7" w:rsidP="00AD43D9">
            <w:pPr>
              <w:numPr>
                <w:ilvl w:val="0"/>
                <w:numId w:val="3"/>
              </w:numPr>
              <w:tabs>
                <w:tab w:val="right" w:pos="0"/>
                <w:tab w:val="left" w:pos="360"/>
              </w:tabs>
              <w:spacing w:before="120" w:after="100"/>
              <w:ind w:left="131" w:firstLine="229"/>
              <w:contextualSpacing/>
              <w:jc w:val="both"/>
              <w:rPr>
                <w:rFonts w:ascii="GHEA Grapalat" w:eastAsia="Calibri" w:hAnsi="GHEA Grapalat" w:cs="Segoe UI Historic"/>
                <w:sz w:val="18"/>
                <w:szCs w:val="18"/>
                <w:lang w:val="hy-AM"/>
              </w:rPr>
            </w:pPr>
            <w:r w:rsidRPr="00677456">
              <w:rPr>
                <w:rFonts w:ascii="GHEA Grapalat" w:eastAsia="Calibri" w:hAnsi="GHEA Grapalat" w:cs="Segoe UI Historic"/>
                <w:sz w:val="18"/>
                <w:szCs w:val="18"/>
                <w:lang w:val="hy-AM"/>
              </w:rPr>
              <w:t>2021թ. նախատեսվում է պատվաստել ՀՀ բնակչության 10%-ին։</w:t>
            </w:r>
            <w:r w:rsidR="00AD43D9" w:rsidRPr="00677456">
              <w:rPr>
                <w:rFonts w:ascii="GHEA Grapalat" w:eastAsia="Calibri" w:hAnsi="GHEA Grapalat" w:cs="Segoe UI Historic"/>
                <w:sz w:val="18"/>
                <w:szCs w:val="18"/>
                <w:lang w:val="hy-AM"/>
              </w:rPr>
              <w:t xml:space="preserve"> </w:t>
            </w:r>
            <w:r w:rsidR="00643622" w:rsidRPr="00677456">
              <w:rPr>
                <w:rFonts w:ascii="GHEA Grapalat" w:eastAsia="Calibri" w:hAnsi="GHEA Grapalat" w:cs="Segoe UI Historic"/>
                <w:sz w:val="18"/>
                <w:szCs w:val="18"/>
                <w:lang w:val="hy-AM"/>
              </w:rPr>
              <w:t>Նոյեմբերի 7</w:t>
            </w:r>
            <w:r w:rsidR="005F5BC5" w:rsidRPr="00677456">
              <w:rPr>
                <w:rFonts w:ascii="GHEA Grapalat" w:eastAsia="Calibri" w:hAnsi="GHEA Grapalat" w:cs="Segoe UI Historic"/>
                <w:sz w:val="18"/>
                <w:szCs w:val="18"/>
                <w:lang w:val="hy-AM"/>
              </w:rPr>
              <w:t xml:space="preserve">-ի դրությամբ՝ COVID-19-ի դեմ պատվաստումների մեկնարկից ի վեր, արդեն իսկ կատարվել է </w:t>
            </w:r>
            <w:r w:rsidR="00643622" w:rsidRPr="00677456">
              <w:rPr>
                <w:rFonts w:ascii="GHEA Grapalat" w:eastAsia="Calibri" w:hAnsi="GHEA Grapalat" w:cs="Segoe UI Historic"/>
                <w:sz w:val="18"/>
                <w:szCs w:val="18"/>
                <w:lang w:val="hy-AM"/>
              </w:rPr>
              <w:t xml:space="preserve">890,797 </w:t>
            </w:r>
            <w:r w:rsidR="005F5BC5" w:rsidRPr="00677456">
              <w:rPr>
                <w:rFonts w:ascii="GHEA Grapalat" w:eastAsia="Calibri" w:hAnsi="GHEA Grapalat" w:cs="Segoe UI Historic"/>
                <w:sz w:val="18"/>
                <w:szCs w:val="18"/>
                <w:lang w:val="hy-AM"/>
              </w:rPr>
              <w:t>պատվաստում</w:t>
            </w:r>
            <w:r w:rsidR="00E57749" w:rsidRPr="00677456">
              <w:rPr>
                <w:rFonts w:ascii="GHEA Grapalat" w:eastAsia="Calibri" w:hAnsi="GHEA Grapalat" w:cs="Segoe UI Historic"/>
                <w:sz w:val="18"/>
                <w:szCs w:val="18"/>
                <w:lang w:val="hy-AM"/>
              </w:rPr>
              <w:t xml:space="preserve"> (այդ թվու</w:t>
            </w:r>
            <w:r w:rsidR="00DB4F60" w:rsidRPr="00677456">
              <w:rPr>
                <w:rFonts w:ascii="GHEA Grapalat" w:eastAsia="Calibri" w:hAnsi="GHEA Grapalat" w:cs="Segoe UI Historic"/>
                <w:sz w:val="18"/>
                <w:szCs w:val="18"/>
                <w:lang w:val="hy-AM"/>
              </w:rPr>
              <w:t>մ՝</w:t>
            </w:r>
            <w:r w:rsidR="00E57749" w:rsidRPr="00677456">
              <w:rPr>
                <w:rFonts w:ascii="GHEA Grapalat" w:eastAsia="Calibri" w:hAnsi="GHEA Grapalat" w:cs="Segoe UI Historic"/>
                <w:sz w:val="18"/>
                <w:szCs w:val="18"/>
                <w:lang w:val="hy-AM"/>
              </w:rPr>
              <w:t xml:space="preserve"> օտարերկրացիներ)</w:t>
            </w:r>
            <w:r w:rsidR="005F5BC5" w:rsidRPr="00677456">
              <w:rPr>
                <w:rFonts w:ascii="GHEA Grapalat" w:eastAsia="Calibri" w:hAnsi="GHEA Grapalat" w:cs="Segoe UI Historic"/>
                <w:sz w:val="18"/>
                <w:szCs w:val="18"/>
                <w:lang w:val="hy-AM"/>
              </w:rPr>
              <w:t xml:space="preserve">, որից առաջին դեղաչափ` </w:t>
            </w:r>
            <w:r w:rsidR="00643622" w:rsidRPr="00677456">
              <w:rPr>
                <w:rFonts w:ascii="GHEA Grapalat" w:eastAsia="Calibri" w:hAnsi="GHEA Grapalat" w:cs="Segoe UI Historic"/>
                <w:sz w:val="18"/>
                <w:szCs w:val="18"/>
                <w:lang w:val="hy-AM"/>
              </w:rPr>
              <w:t>613,849</w:t>
            </w:r>
            <w:r w:rsidR="005F5BC5" w:rsidRPr="00677456">
              <w:rPr>
                <w:rFonts w:ascii="GHEA Grapalat" w:eastAsia="Calibri" w:hAnsi="GHEA Grapalat" w:cs="Segoe UI Historic"/>
                <w:sz w:val="18"/>
                <w:szCs w:val="18"/>
                <w:lang w:val="hy-AM"/>
              </w:rPr>
              <w:t xml:space="preserve">, երկրորդ դեղաչափ` </w:t>
            </w:r>
            <w:r w:rsidR="00643622" w:rsidRPr="00677456">
              <w:rPr>
                <w:rFonts w:ascii="GHEA Grapalat" w:eastAsia="Calibri" w:hAnsi="GHEA Grapalat" w:cs="Segoe UI Historic"/>
                <w:sz w:val="18"/>
                <w:szCs w:val="18"/>
                <w:lang w:val="hy-AM"/>
              </w:rPr>
              <w:t>276,948</w:t>
            </w:r>
            <w:r w:rsidR="005F5BC5" w:rsidRPr="00677456">
              <w:rPr>
                <w:rFonts w:ascii="GHEA Grapalat" w:eastAsia="Calibri" w:hAnsi="GHEA Grapalat" w:cs="Segoe UI Historic"/>
                <w:sz w:val="18"/>
                <w:szCs w:val="18"/>
                <w:lang w:val="hy-AM"/>
              </w:rPr>
              <w:t>։</w:t>
            </w:r>
          </w:p>
          <w:p w14:paraId="0985242A" w14:textId="77777777" w:rsidR="006C1BE7" w:rsidRPr="00677456" w:rsidRDefault="006C1BE7" w:rsidP="00E57749">
            <w:pPr>
              <w:tabs>
                <w:tab w:val="right" w:pos="0"/>
                <w:tab w:val="left" w:pos="360"/>
              </w:tabs>
              <w:spacing w:before="100" w:beforeAutospacing="1" w:after="100" w:afterAutospacing="1"/>
              <w:ind w:left="180"/>
              <w:contextualSpacing/>
              <w:jc w:val="both"/>
              <w:rPr>
                <w:rFonts w:ascii="GHEA Grapalat" w:eastAsia="Calibri" w:hAnsi="GHEA Grapalat" w:cs="Segoe UI Historic"/>
                <w:sz w:val="18"/>
                <w:szCs w:val="18"/>
                <w:lang w:val="hy-AM"/>
              </w:rPr>
            </w:pPr>
          </w:p>
        </w:tc>
      </w:tr>
    </w:tbl>
    <w:p w14:paraId="2F76CF96" w14:textId="77777777" w:rsidR="006C1BE7" w:rsidRPr="00677456" w:rsidRDefault="006C1BE7" w:rsidP="00DF313D">
      <w:pPr>
        <w:spacing w:line="336" w:lineRule="auto"/>
        <w:ind w:firstLine="567"/>
        <w:jc w:val="both"/>
        <w:rPr>
          <w:rFonts w:ascii="GHEA Grapalat" w:eastAsia="GHEA Grapalat" w:hAnsi="GHEA Grapalat" w:cs="Sylfaen"/>
          <w:sz w:val="22"/>
          <w:szCs w:val="22"/>
        </w:rPr>
      </w:pPr>
      <w:r w:rsidRPr="00677456">
        <w:rPr>
          <w:rFonts w:ascii="GHEA Grapalat" w:eastAsia="GHEA Grapalat" w:hAnsi="GHEA Grapalat" w:cs="GHEA Grapalat"/>
          <w:b/>
          <w:i/>
          <w:iCs/>
          <w:sz w:val="22"/>
          <w:szCs w:val="22"/>
        </w:rPr>
        <w:lastRenderedPageBreak/>
        <w:t>Գյուղատնտեսություն։</w:t>
      </w:r>
      <w:r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bCs/>
          <w:sz w:val="22"/>
          <w:szCs w:val="22"/>
        </w:rPr>
        <w:t>Գյուղատնտեսության և ձկնորսության համախառն արտադրանքը նվազել է 1.3%-ով՝</w:t>
      </w:r>
      <w:r w:rsidRPr="00677456">
        <w:rPr>
          <w:rFonts w:ascii="GHEA Grapalat" w:eastAsia="GHEA Grapalat" w:hAnsi="GHEA Grapalat" w:cs="GHEA Grapalat"/>
          <w:sz w:val="22"/>
          <w:szCs w:val="22"/>
        </w:rPr>
        <w:t xml:space="preserve"> հիմնականում պայմանավորված բուսաբուծության նվազմամբ (</w:t>
      </w:r>
      <w:r w:rsidRPr="00677456">
        <w:rPr>
          <w:rFonts w:ascii="GHEA Grapalat" w:eastAsia="GHEA Grapalat" w:hAnsi="GHEA Grapalat" w:cs="Sylfaen"/>
          <w:sz w:val="22"/>
          <w:szCs w:val="22"/>
        </w:rPr>
        <w:t>նպաստումը</w:t>
      </w:r>
      <w:r w:rsidRPr="00677456">
        <w:rPr>
          <w:rFonts w:ascii="GHEA Grapalat" w:eastAsia="GHEA Grapalat" w:hAnsi="GHEA Grapalat" w:cs="GHEA Grapalat"/>
          <w:sz w:val="22"/>
          <w:szCs w:val="22"/>
        </w:rPr>
        <w:t xml:space="preserve">` 1.3 </w:t>
      </w:r>
      <w:r w:rsidRPr="00677456">
        <w:rPr>
          <w:rFonts w:ascii="GHEA Grapalat" w:eastAsia="GHEA Grapalat" w:hAnsi="GHEA Grapalat" w:cs="Sylfaen"/>
          <w:sz w:val="22"/>
          <w:szCs w:val="22"/>
        </w:rPr>
        <w:t>տոկոսային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կետ)։ Բուսաբուծության նվազումն իր հերթին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պայմանավորված</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է</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եղել</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հացահատիկի և հատիկաընդեղենի, խաղողի, կարտոֆիլի, ինչպես նաև բանջարեղենի համախառն բերքի նվազմամբ</w:t>
      </w:r>
      <w:r w:rsidRPr="00677456">
        <w:rPr>
          <w:rFonts w:ascii="GHEA Grapalat" w:eastAsia="GHEA Grapalat" w:hAnsi="GHEA Grapalat" w:cs="GHEA Grapalat"/>
          <w:sz w:val="22"/>
          <w:szCs w:val="22"/>
        </w:rPr>
        <w:t>: Անասնաբուծության նվազումը նույնպես նպաստել է (</w:t>
      </w:r>
      <w:r w:rsidRPr="00677456">
        <w:rPr>
          <w:rFonts w:ascii="GHEA Grapalat" w:eastAsia="GHEA Grapalat" w:hAnsi="GHEA Grapalat" w:cs="Sylfaen"/>
          <w:sz w:val="22"/>
          <w:szCs w:val="22"/>
        </w:rPr>
        <w:t>նպաստումը</w:t>
      </w:r>
      <w:r w:rsidRPr="00677456">
        <w:rPr>
          <w:rFonts w:ascii="GHEA Grapalat" w:eastAsia="GHEA Grapalat" w:hAnsi="GHEA Grapalat" w:cs="GHEA Grapalat"/>
          <w:sz w:val="22"/>
          <w:szCs w:val="22"/>
        </w:rPr>
        <w:t xml:space="preserve">` 0.2 </w:t>
      </w:r>
      <w:r w:rsidRPr="00677456">
        <w:rPr>
          <w:rFonts w:ascii="GHEA Grapalat" w:eastAsia="GHEA Grapalat" w:hAnsi="GHEA Grapalat" w:cs="Sylfaen"/>
          <w:sz w:val="22"/>
          <w:szCs w:val="22"/>
        </w:rPr>
        <w:t>տոկոսային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 xml:space="preserve">կետ) </w:t>
      </w:r>
      <w:r w:rsidRPr="00677456">
        <w:rPr>
          <w:rFonts w:ascii="GHEA Grapalat" w:eastAsia="GHEA Grapalat" w:hAnsi="GHEA Grapalat" w:cs="GHEA Grapalat"/>
          <w:sz w:val="22"/>
          <w:szCs w:val="22"/>
        </w:rPr>
        <w:t>ճյուղի նվազմանը:</w:t>
      </w:r>
    </w:p>
    <w:p w14:paraId="7594E195" w14:textId="77777777" w:rsidR="001F76F5"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b/>
          <w:i/>
          <w:iCs/>
          <w:sz w:val="22"/>
          <w:szCs w:val="22"/>
        </w:rPr>
        <w:t>Շինարարություն։</w:t>
      </w:r>
      <w:r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bCs/>
          <w:sz w:val="22"/>
          <w:szCs w:val="22"/>
        </w:rPr>
        <w:t>Շինարարության ճյուղում գրանցված 6.4% աճը</w:t>
      </w:r>
      <w:r w:rsidRPr="00677456">
        <w:rPr>
          <w:rFonts w:ascii="GHEA Grapalat" w:eastAsia="GHEA Grapalat" w:hAnsi="GHEA Grapalat" w:cs="GHEA Grapalat"/>
          <w:sz w:val="22"/>
          <w:szCs w:val="22"/>
        </w:rPr>
        <w:t xml:space="preserve"> պայմանավորված է եղել հիմնականում պետական բյուջեի միջոցներով իրականացված շինարարության ծավալների աճով (</w:t>
      </w:r>
      <w:r w:rsidRPr="00677456">
        <w:rPr>
          <w:rFonts w:ascii="GHEA Grapalat" w:eastAsia="GHEA Grapalat" w:hAnsi="GHEA Grapalat" w:cs="Sylfaen"/>
          <w:sz w:val="22"/>
          <w:szCs w:val="22"/>
        </w:rPr>
        <w:t>նպաստումը</w:t>
      </w:r>
      <w:r w:rsidRPr="00677456">
        <w:rPr>
          <w:rFonts w:ascii="GHEA Grapalat" w:eastAsia="GHEA Grapalat" w:hAnsi="GHEA Grapalat" w:cs="GHEA Grapalat"/>
          <w:sz w:val="22"/>
          <w:szCs w:val="22"/>
        </w:rPr>
        <w:t xml:space="preserve">` 5.2 </w:t>
      </w:r>
      <w:r w:rsidRPr="00677456">
        <w:rPr>
          <w:rFonts w:ascii="GHEA Grapalat" w:eastAsia="GHEA Grapalat" w:hAnsi="GHEA Grapalat" w:cs="Sylfaen"/>
          <w:sz w:val="22"/>
          <w:szCs w:val="22"/>
        </w:rPr>
        <w:t>տոկոսային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կետ)։</w:t>
      </w:r>
      <w:r w:rsidRPr="00677456">
        <w:rPr>
          <w:rFonts w:ascii="GHEA Grapalat" w:eastAsia="GHEA Grapalat" w:hAnsi="GHEA Grapalat" w:cs="GHEA Grapalat"/>
          <w:sz w:val="22"/>
          <w:szCs w:val="22"/>
        </w:rPr>
        <w:t xml:space="preserve"> Համայնքների և բնակչության միջոցներով իրականացված շինարարության ծավալների աճը նույնպես նպաստել է ընդհանուր շինարարության ճյուղի աճին (</w:t>
      </w:r>
      <w:r w:rsidRPr="00677456">
        <w:rPr>
          <w:rFonts w:ascii="GHEA Grapalat" w:eastAsia="GHEA Grapalat" w:hAnsi="GHEA Grapalat" w:cs="Sylfaen"/>
          <w:sz w:val="22"/>
          <w:szCs w:val="22"/>
        </w:rPr>
        <w:t>նպաստումները</w:t>
      </w:r>
      <w:r w:rsidRPr="00677456">
        <w:rPr>
          <w:rFonts w:ascii="GHEA Grapalat" w:eastAsia="GHEA Grapalat" w:hAnsi="GHEA Grapalat" w:cs="GHEA Grapalat"/>
          <w:sz w:val="22"/>
          <w:szCs w:val="22"/>
        </w:rPr>
        <w:t xml:space="preserve">` համապատասխանաբար՝ 2.1 և 1.4 </w:t>
      </w:r>
      <w:r w:rsidRPr="00677456">
        <w:rPr>
          <w:rFonts w:ascii="GHEA Grapalat" w:eastAsia="GHEA Grapalat" w:hAnsi="GHEA Grapalat" w:cs="Sylfaen"/>
          <w:sz w:val="22"/>
          <w:szCs w:val="22"/>
        </w:rPr>
        <w:t>տոկոսային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կետեր)</w:t>
      </w:r>
      <w:r w:rsidRPr="00677456">
        <w:rPr>
          <w:rFonts w:ascii="GHEA Grapalat" w:eastAsia="GHEA Grapalat" w:hAnsi="GHEA Grapalat" w:cs="GHEA Grapalat"/>
          <w:sz w:val="22"/>
          <w:szCs w:val="22"/>
        </w:rPr>
        <w:t>: Մինչդեռ կազմակերպությունների միջոցներով իրականացված շինարարության ծավալների նվազումը հակազդել է ընդհանուր շինարարության աճին (</w:t>
      </w:r>
      <w:r w:rsidRPr="00677456">
        <w:rPr>
          <w:rFonts w:ascii="GHEA Grapalat" w:eastAsia="GHEA Grapalat" w:hAnsi="GHEA Grapalat" w:cs="Sylfaen"/>
          <w:sz w:val="22"/>
          <w:szCs w:val="22"/>
        </w:rPr>
        <w:t>նպաստումը</w:t>
      </w:r>
      <w:r w:rsidRPr="00677456">
        <w:rPr>
          <w:rFonts w:ascii="GHEA Grapalat" w:eastAsia="GHEA Grapalat" w:hAnsi="GHEA Grapalat" w:cs="GHEA Grapalat"/>
          <w:sz w:val="22"/>
          <w:szCs w:val="22"/>
        </w:rPr>
        <w:t xml:space="preserve">` 3.0 </w:t>
      </w:r>
      <w:r w:rsidRPr="00677456">
        <w:rPr>
          <w:rFonts w:ascii="GHEA Grapalat" w:eastAsia="GHEA Grapalat" w:hAnsi="GHEA Grapalat" w:cs="Sylfaen"/>
          <w:sz w:val="22"/>
          <w:szCs w:val="22"/>
        </w:rPr>
        <w:t>տոկոսային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կետ)</w:t>
      </w:r>
      <w:r w:rsidRPr="00677456">
        <w:rPr>
          <w:rFonts w:ascii="GHEA Grapalat" w:eastAsia="GHEA Grapalat" w:hAnsi="GHEA Grapalat" w:cs="GHEA Grapalat"/>
          <w:sz w:val="22"/>
          <w:szCs w:val="22"/>
        </w:rPr>
        <w:t xml:space="preserve">՝ պայմանավորված օտարերկրյա ներդրողների միջոցներով ֆինանսավորվող շինարարության նվազմամբ։ </w:t>
      </w:r>
      <w:r w:rsidR="002A4713" w:rsidRPr="00677456">
        <w:rPr>
          <w:rFonts w:ascii="GHEA Grapalat" w:eastAsia="GHEA Grapalat" w:hAnsi="GHEA Grapalat" w:cs="GHEA Grapalat"/>
          <w:sz w:val="22"/>
          <w:szCs w:val="22"/>
        </w:rPr>
        <w:t xml:space="preserve">Ներքին ներդրողների միջոցներով ֆինանսավորվող կազմակերպությունների և բնակչության միջոցներով իրականացված շինարարության ծավալների աճը վկայում է ներքին միջոցներով իրականացվող մասնավոր ներդրումների աճի մասին։ </w:t>
      </w:r>
    </w:p>
    <w:p w14:paraId="7C068B26" w14:textId="07217177" w:rsidR="006C1BE7"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sz w:val="22"/>
          <w:szCs w:val="22"/>
        </w:rPr>
        <w:t>Ըստ տնտեսական գործունեության տեսակների՝ շինարարության աճին հիմնականում նպաստել են տրանսպորտի, անշարժ գույքի հետ կապված գործունեության, ինչպես նաև գյուղատնտեսություն,</w:t>
      </w:r>
      <w:r w:rsidR="006B796C">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 xml:space="preserve">անտառային տնտեսութուն և ձկնորսություն ոլորտում իրականացված շինարարության ծավալների աճը։ Մինչդեռ էլեկտրականության, գազի, գոլորշու և լավորակ օդի մատակարարման ենթաճյուղում </w:t>
      </w:r>
      <w:r w:rsidR="00F90DB5">
        <w:rPr>
          <w:rFonts w:ascii="GHEA Grapalat" w:eastAsia="GHEA Grapalat" w:hAnsi="GHEA Grapalat" w:cs="GHEA Grapalat"/>
          <w:sz w:val="22"/>
          <w:szCs w:val="22"/>
        </w:rPr>
        <w:t xml:space="preserve">իրականացված </w:t>
      </w:r>
      <w:r w:rsidRPr="00677456">
        <w:rPr>
          <w:rFonts w:ascii="GHEA Grapalat" w:eastAsia="GHEA Grapalat" w:hAnsi="GHEA Grapalat" w:cs="GHEA Grapalat"/>
          <w:sz w:val="22"/>
          <w:szCs w:val="22"/>
        </w:rPr>
        <w:t>շինարարության նվազումը (</w:t>
      </w:r>
      <w:r w:rsidRPr="00677456">
        <w:rPr>
          <w:rFonts w:ascii="GHEA Grapalat" w:eastAsia="GHEA Grapalat" w:hAnsi="GHEA Grapalat" w:cs="Sylfaen"/>
          <w:sz w:val="22"/>
          <w:szCs w:val="22"/>
        </w:rPr>
        <w:t>նպաստումը</w:t>
      </w:r>
      <w:r w:rsidRPr="00677456">
        <w:rPr>
          <w:rFonts w:ascii="GHEA Grapalat" w:eastAsia="GHEA Grapalat" w:hAnsi="GHEA Grapalat" w:cs="GHEA Grapalat"/>
          <w:sz w:val="22"/>
          <w:szCs w:val="22"/>
        </w:rPr>
        <w:t xml:space="preserve">` 2.2 </w:t>
      </w:r>
      <w:r w:rsidRPr="00677456">
        <w:rPr>
          <w:rFonts w:ascii="GHEA Grapalat" w:eastAsia="GHEA Grapalat" w:hAnsi="GHEA Grapalat" w:cs="Sylfaen"/>
          <w:sz w:val="22"/>
          <w:szCs w:val="22"/>
        </w:rPr>
        <w:t>տոկոսային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 xml:space="preserve">կետ) </w:t>
      </w:r>
      <w:r w:rsidRPr="00677456">
        <w:rPr>
          <w:rFonts w:ascii="GHEA Grapalat" w:eastAsia="GHEA Grapalat" w:hAnsi="GHEA Grapalat" w:cs="GHEA Grapalat"/>
          <w:sz w:val="22"/>
          <w:szCs w:val="22"/>
        </w:rPr>
        <w:t xml:space="preserve">սկսել է բացասաբար ազդել ընդհանուր շինարարության աճին։ </w:t>
      </w:r>
    </w:p>
    <w:p w14:paraId="221532F5" w14:textId="35A36A6C" w:rsidR="006C1BE7"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b/>
          <w:i/>
          <w:iCs/>
          <w:sz w:val="22"/>
          <w:szCs w:val="22"/>
        </w:rPr>
        <w:t>Ծառայություններ և առևտուր։</w:t>
      </w:r>
      <w:r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bCs/>
          <w:sz w:val="22"/>
          <w:szCs w:val="22"/>
        </w:rPr>
        <w:t>Ծառայություններն աճել են 5.4%-ով՝</w:t>
      </w:r>
      <w:r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sz w:val="22"/>
          <w:szCs w:val="22"/>
        </w:rPr>
        <w:t>հիմնականում պայմանավորված կացության և հանրային սննդի կազմակերպում (</w:t>
      </w:r>
      <w:r w:rsidRPr="00677456">
        <w:rPr>
          <w:rFonts w:ascii="GHEA Grapalat" w:eastAsia="GHEA Grapalat" w:hAnsi="GHEA Grapalat" w:cs="Sylfaen"/>
          <w:sz w:val="22"/>
          <w:szCs w:val="22"/>
        </w:rPr>
        <w:t>նպաստումը</w:t>
      </w:r>
      <w:r w:rsidRPr="00677456">
        <w:rPr>
          <w:rFonts w:ascii="GHEA Grapalat" w:eastAsia="GHEA Grapalat" w:hAnsi="GHEA Grapalat" w:cs="GHEA Grapalat"/>
          <w:sz w:val="22"/>
          <w:szCs w:val="22"/>
        </w:rPr>
        <w:t xml:space="preserve">` 4.1 </w:t>
      </w:r>
      <w:r w:rsidRPr="00677456">
        <w:rPr>
          <w:rFonts w:ascii="GHEA Grapalat" w:eastAsia="GHEA Grapalat" w:hAnsi="GHEA Grapalat" w:cs="Sylfaen"/>
          <w:sz w:val="22"/>
          <w:szCs w:val="22"/>
        </w:rPr>
        <w:t>տոկոսային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կետ)</w:t>
      </w:r>
      <w:r w:rsidRPr="00677456">
        <w:rPr>
          <w:rFonts w:ascii="GHEA Grapalat" w:eastAsia="GHEA Grapalat" w:hAnsi="GHEA Grapalat" w:cs="GHEA Grapalat"/>
          <w:sz w:val="22"/>
          <w:szCs w:val="22"/>
        </w:rPr>
        <w:t>, տրանսպորտ (</w:t>
      </w:r>
      <w:r w:rsidRPr="00677456">
        <w:rPr>
          <w:rFonts w:ascii="GHEA Grapalat" w:eastAsia="GHEA Grapalat" w:hAnsi="GHEA Grapalat" w:cs="Sylfaen"/>
          <w:sz w:val="22"/>
          <w:szCs w:val="22"/>
        </w:rPr>
        <w:t>նպաստումը</w:t>
      </w:r>
      <w:r w:rsidRPr="00677456">
        <w:rPr>
          <w:rFonts w:ascii="GHEA Grapalat" w:eastAsia="GHEA Grapalat" w:hAnsi="GHEA Grapalat" w:cs="GHEA Grapalat"/>
          <w:sz w:val="22"/>
          <w:szCs w:val="22"/>
        </w:rPr>
        <w:t xml:space="preserve">` 2.1 </w:t>
      </w:r>
      <w:r w:rsidRPr="00677456">
        <w:rPr>
          <w:rFonts w:ascii="GHEA Grapalat" w:eastAsia="GHEA Grapalat" w:hAnsi="GHEA Grapalat" w:cs="Sylfaen"/>
          <w:sz w:val="22"/>
          <w:szCs w:val="22"/>
        </w:rPr>
        <w:t>տոկոսային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կետ)</w:t>
      </w:r>
      <w:r w:rsidRPr="00677456">
        <w:rPr>
          <w:rFonts w:ascii="GHEA Grapalat" w:eastAsia="GHEA Grapalat" w:hAnsi="GHEA Grapalat" w:cs="GHEA Grapalat"/>
          <w:sz w:val="22"/>
          <w:szCs w:val="22"/>
        </w:rPr>
        <w:t>, ինչպես նաև առողջապահություն և բնակչության սոցիալական սպասարկում (</w:t>
      </w:r>
      <w:r w:rsidRPr="00677456">
        <w:rPr>
          <w:rFonts w:ascii="GHEA Grapalat" w:eastAsia="GHEA Grapalat" w:hAnsi="GHEA Grapalat" w:cs="Sylfaen"/>
          <w:sz w:val="22"/>
          <w:szCs w:val="22"/>
        </w:rPr>
        <w:t>նպաստումը</w:t>
      </w:r>
      <w:r w:rsidRPr="00677456">
        <w:rPr>
          <w:rFonts w:ascii="GHEA Grapalat" w:eastAsia="GHEA Grapalat" w:hAnsi="GHEA Grapalat" w:cs="GHEA Grapalat"/>
          <w:sz w:val="22"/>
          <w:szCs w:val="22"/>
        </w:rPr>
        <w:t xml:space="preserve">` 2.1 </w:t>
      </w:r>
      <w:r w:rsidRPr="00677456">
        <w:rPr>
          <w:rFonts w:ascii="GHEA Grapalat" w:eastAsia="GHEA Grapalat" w:hAnsi="GHEA Grapalat" w:cs="Sylfaen"/>
          <w:sz w:val="22"/>
          <w:szCs w:val="22"/>
        </w:rPr>
        <w:t>տոկոսային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կետ)</w:t>
      </w:r>
      <w:r w:rsidRPr="00677456">
        <w:rPr>
          <w:rFonts w:ascii="GHEA Grapalat" w:eastAsia="GHEA Grapalat" w:hAnsi="GHEA Grapalat" w:cs="GHEA Grapalat"/>
          <w:sz w:val="22"/>
          <w:szCs w:val="22"/>
        </w:rPr>
        <w:t xml:space="preserve"> ենթաճյուղերի աճով, իսկ առևտրի 6.4% աճը հիմնականում պայմանավորված է եղել մեծածախ առևտրի աճով (նպաստումը` 5.7 տոկոսային կետ)։ Մշակույթ, զվարճություններ և հանգիստ ենթաճյուղի նվազումը հակազդել է ընդհանուր ծառայությունների աճին (</w:t>
      </w:r>
      <w:r w:rsidRPr="00677456">
        <w:rPr>
          <w:rFonts w:ascii="GHEA Grapalat" w:eastAsia="GHEA Grapalat" w:hAnsi="GHEA Grapalat" w:cs="Sylfaen"/>
          <w:sz w:val="22"/>
          <w:szCs w:val="22"/>
        </w:rPr>
        <w:t>նպաստումը</w:t>
      </w:r>
      <w:r w:rsidRPr="00677456">
        <w:rPr>
          <w:rFonts w:ascii="GHEA Grapalat" w:eastAsia="GHEA Grapalat" w:hAnsi="GHEA Grapalat" w:cs="GHEA Grapalat"/>
          <w:sz w:val="22"/>
          <w:szCs w:val="22"/>
        </w:rPr>
        <w:t xml:space="preserve">` 7.9 </w:t>
      </w:r>
      <w:r w:rsidRPr="00677456">
        <w:rPr>
          <w:rFonts w:ascii="GHEA Grapalat" w:eastAsia="GHEA Grapalat" w:hAnsi="GHEA Grapalat" w:cs="Sylfaen"/>
          <w:sz w:val="22"/>
          <w:szCs w:val="22"/>
        </w:rPr>
        <w:t>տոկոսային</w:t>
      </w:r>
      <w:r w:rsidRPr="00677456">
        <w:rPr>
          <w:rFonts w:ascii="GHEA Grapalat" w:eastAsia="GHEA Grapalat" w:hAnsi="GHEA Grapalat" w:cs="GHEA Grapalat"/>
          <w:sz w:val="22"/>
          <w:szCs w:val="22"/>
        </w:rPr>
        <w:t xml:space="preserve"> </w:t>
      </w:r>
      <w:r w:rsidRPr="00677456">
        <w:rPr>
          <w:rFonts w:ascii="GHEA Grapalat" w:eastAsia="GHEA Grapalat" w:hAnsi="GHEA Grapalat" w:cs="Sylfaen"/>
          <w:sz w:val="22"/>
          <w:szCs w:val="22"/>
        </w:rPr>
        <w:t>կետ)</w:t>
      </w:r>
      <w:r w:rsidRPr="00677456">
        <w:rPr>
          <w:rFonts w:ascii="GHEA Grapalat" w:eastAsia="GHEA Grapalat" w:hAnsi="GHEA Grapalat" w:cs="GHEA Grapalat"/>
          <w:sz w:val="22"/>
          <w:szCs w:val="22"/>
        </w:rPr>
        <w:t xml:space="preserve">։ </w:t>
      </w:r>
      <w:r w:rsidRPr="00677456">
        <w:rPr>
          <w:rFonts w:ascii="GHEA Grapalat" w:hAnsi="GHEA Grapalat" w:cs="GHEA Grapalat"/>
          <w:sz w:val="22"/>
          <w:szCs w:val="22"/>
        </w:rPr>
        <w:t>Ա</w:t>
      </w:r>
      <w:r w:rsidRPr="00677456">
        <w:rPr>
          <w:rFonts w:ascii="GHEA Grapalat" w:eastAsia="GHEA Grapalat" w:hAnsi="GHEA Grapalat" w:cs="GHEA Grapalat"/>
          <w:sz w:val="22"/>
          <w:szCs w:val="22"/>
        </w:rPr>
        <w:t xml:space="preserve">ռևտրի և ծառայությունների </w:t>
      </w:r>
      <w:r w:rsidRPr="00677456">
        <w:rPr>
          <w:rFonts w:ascii="GHEA Grapalat" w:hAnsi="GHEA Grapalat" w:cs="GHEA Grapalat"/>
          <w:sz w:val="22"/>
          <w:szCs w:val="22"/>
        </w:rPr>
        <w:t xml:space="preserve">աճն ուղեկցվել է </w:t>
      </w:r>
      <w:r w:rsidR="00081731" w:rsidRPr="00677456">
        <w:rPr>
          <w:rFonts w:ascii="GHEA Grapalat" w:hAnsi="GHEA Grapalat" w:cs="GHEA Grapalat"/>
          <w:sz w:val="22"/>
          <w:szCs w:val="22"/>
        </w:rPr>
        <w:t>ն</w:t>
      </w:r>
      <w:r w:rsidR="00DF313D" w:rsidRPr="00677456">
        <w:rPr>
          <w:rFonts w:ascii="GHEA Grapalat" w:hAnsi="GHEA Grapalat" w:cs="GHEA Grapalat"/>
          <w:sz w:val="22"/>
          <w:szCs w:val="22"/>
        </w:rPr>
        <w:t>երքին պահանջարկի և, մասնավորապես, մասնավոր</w:t>
      </w:r>
      <w:r w:rsidR="00081731" w:rsidRPr="00677456">
        <w:rPr>
          <w:rFonts w:ascii="GHEA Grapalat" w:hAnsi="GHEA Grapalat" w:cs="GHEA Grapalat"/>
          <w:sz w:val="22"/>
          <w:szCs w:val="22"/>
        </w:rPr>
        <w:t xml:space="preserve"> </w:t>
      </w:r>
      <w:r w:rsidR="00291ABB" w:rsidRPr="00677456">
        <w:rPr>
          <w:rFonts w:ascii="GHEA Grapalat" w:hAnsi="GHEA Grapalat" w:cs="GHEA Grapalat"/>
          <w:sz w:val="22"/>
          <w:szCs w:val="22"/>
        </w:rPr>
        <w:t>սպառման</w:t>
      </w:r>
      <w:r w:rsidRPr="00677456">
        <w:rPr>
          <w:rFonts w:ascii="GHEA Grapalat" w:hAnsi="GHEA Grapalat" w:cs="GHEA Grapalat"/>
          <w:sz w:val="22"/>
          <w:szCs w:val="22"/>
        </w:rPr>
        <w:t xml:space="preserve"> աճ</w:t>
      </w:r>
      <w:r w:rsidR="007B6CDC" w:rsidRPr="00677456">
        <w:rPr>
          <w:rFonts w:ascii="GHEA Grapalat" w:hAnsi="GHEA Grapalat" w:cs="GHEA Grapalat"/>
          <w:sz w:val="22"/>
          <w:szCs w:val="22"/>
        </w:rPr>
        <w:t>եր</w:t>
      </w:r>
      <w:r w:rsidRPr="00677456">
        <w:rPr>
          <w:rFonts w:ascii="GHEA Grapalat" w:hAnsi="GHEA Grapalat" w:cs="GHEA Grapalat"/>
          <w:sz w:val="22"/>
          <w:szCs w:val="22"/>
        </w:rPr>
        <w:t xml:space="preserve">ով: </w:t>
      </w:r>
    </w:p>
    <w:p w14:paraId="2250A81D" w14:textId="1D14EBC6" w:rsidR="006C1BE7"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bCs/>
          <w:sz w:val="22"/>
          <w:szCs w:val="22"/>
        </w:rPr>
        <w:t>Հաշվետու ժամանակահատվածում բեռնափոխադրումների և ուղևորափոխադրումների ծավալն</w:t>
      </w:r>
      <w:r w:rsidR="00286406" w:rsidRPr="00677456">
        <w:rPr>
          <w:rFonts w:ascii="GHEA Grapalat" w:eastAsia="GHEA Grapalat" w:hAnsi="GHEA Grapalat" w:cs="GHEA Grapalat"/>
          <w:bCs/>
          <w:sz w:val="22"/>
          <w:szCs w:val="22"/>
        </w:rPr>
        <w:t>երն</w:t>
      </w:r>
      <w:r w:rsidRPr="00677456">
        <w:rPr>
          <w:rFonts w:ascii="GHEA Grapalat" w:eastAsia="GHEA Grapalat" w:hAnsi="GHEA Grapalat" w:cs="GHEA Grapalat"/>
          <w:bCs/>
          <w:sz w:val="22"/>
          <w:szCs w:val="22"/>
        </w:rPr>
        <w:t xml:space="preserve"> աճել </w:t>
      </w:r>
      <w:r w:rsidR="00286406" w:rsidRPr="00677456">
        <w:rPr>
          <w:rFonts w:ascii="GHEA Grapalat" w:eastAsia="GHEA Grapalat" w:hAnsi="GHEA Grapalat" w:cs="GHEA Grapalat"/>
          <w:bCs/>
          <w:sz w:val="22"/>
          <w:szCs w:val="22"/>
        </w:rPr>
        <w:t>են</w:t>
      </w:r>
      <w:r w:rsidRPr="00677456">
        <w:rPr>
          <w:rFonts w:ascii="GHEA Grapalat" w:eastAsia="GHEA Grapalat" w:hAnsi="GHEA Grapalat" w:cs="GHEA Grapalat"/>
          <w:bCs/>
          <w:sz w:val="22"/>
          <w:szCs w:val="22"/>
        </w:rPr>
        <w:t>:</w:t>
      </w:r>
      <w:r w:rsidRPr="00677456">
        <w:rPr>
          <w:rFonts w:ascii="GHEA Grapalat" w:eastAsia="GHEA Grapalat" w:hAnsi="GHEA Grapalat" w:cs="GHEA Grapalat"/>
          <w:sz w:val="22"/>
          <w:szCs w:val="22"/>
        </w:rPr>
        <w:t xml:space="preserve"> Բեռնափոխադրումների ծավալի 10.4% աճը հիմնականում պայմանավորված է եղել ներհանրապետական ավտոմոբիլային բեռնափոխադրումների աճով (նպաստումը</w:t>
      </w:r>
      <w:r w:rsidR="00F90CCC"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 xml:space="preserve"> 10.3 տոկոսային կետ): Ուղևորափոխադրումների ծավալն աճել է 38.8%-ով՝ հիմնականում պայմանավորված ավտոմոբիլային տրանսպորտային միջոցներով (նպաստումը՝ 25.3 տոկոսային կետ) և էլեկտրատրանսպորտով (նպաստումը՝ 11.6 տոկոսային կետ) իրականացված ուղևորափոխադրումների աճով:</w:t>
      </w: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237"/>
        <w:gridCol w:w="5008"/>
      </w:tblGrid>
      <w:tr w:rsidR="006C1BE7" w:rsidRPr="00677456" w14:paraId="0E423871" w14:textId="77777777" w:rsidTr="003338EC">
        <w:trPr>
          <w:trHeight w:val="3846"/>
        </w:trPr>
        <w:tc>
          <w:tcPr>
            <w:tcW w:w="5237" w:type="dxa"/>
          </w:tcPr>
          <w:p w14:paraId="0B4E227A" w14:textId="77777777" w:rsidR="006C1BE7" w:rsidRPr="00677456" w:rsidRDefault="006C1BE7" w:rsidP="003338EC">
            <w:pPr>
              <w:tabs>
                <w:tab w:val="right" w:pos="0"/>
              </w:tabs>
              <w:spacing w:before="120" w:after="60"/>
              <w:contextualSpacing/>
              <w:rPr>
                <w:rFonts w:ascii="GHEA Grapalat" w:hAnsi="GHEA Grapalat"/>
                <w:sz w:val="16"/>
                <w:szCs w:val="16"/>
                <w:lang w:val="hy-AM"/>
              </w:rPr>
            </w:pPr>
            <w:r w:rsidRPr="00677456">
              <w:rPr>
                <w:rFonts w:ascii="GHEA Grapalat" w:hAnsi="GHEA Grapalat" w:cs="Sylfaen"/>
                <w:b/>
                <w:bCs/>
                <w:i/>
                <w:sz w:val="16"/>
                <w:szCs w:val="16"/>
                <w:lang w:val="hy-AM"/>
              </w:rPr>
              <w:t>Գծապատկեր 1.</w:t>
            </w:r>
            <w:r w:rsidRPr="00677456">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r w:rsidRPr="00677456">
              <w:rPr>
                <w:rFonts w:ascii="GHEA Grapalat" w:hAnsi="GHEA Grapalat"/>
              </w:rPr>
              <w:drawing>
                <wp:inline distT="0" distB="0" distL="0" distR="0" wp14:anchorId="5F5E457C" wp14:editId="3E9C7E8A">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8D4FCD" w14:textId="77777777" w:rsidR="006C1BE7" w:rsidRPr="00677456" w:rsidRDefault="006C1BE7" w:rsidP="003338EC">
            <w:pPr>
              <w:tabs>
                <w:tab w:val="right" w:pos="0"/>
              </w:tabs>
              <w:spacing w:before="120" w:after="60" w:line="360" w:lineRule="auto"/>
              <w:contextualSpacing/>
              <w:jc w:val="both"/>
              <w:rPr>
                <w:rFonts w:ascii="GHEA Grapalat" w:hAnsi="GHEA Grapalat" w:cs="Sylfaen"/>
                <w:i/>
                <w:sz w:val="16"/>
                <w:szCs w:val="16"/>
                <w:lang w:val="hy-AM"/>
              </w:rPr>
            </w:pPr>
            <w:r w:rsidRPr="00677456">
              <w:rPr>
                <w:rFonts w:ascii="GHEA Grapalat" w:hAnsi="GHEA Grapalat"/>
                <w:i/>
                <w:sz w:val="16"/>
                <w:szCs w:val="16"/>
                <w:lang w:val="hy-AM"/>
              </w:rPr>
              <w:t>Աղբյուրը՝ ՀՀ ՎԿ</w:t>
            </w:r>
          </w:p>
        </w:tc>
        <w:tc>
          <w:tcPr>
            <w:tcW w:w="5008" w:type="dxa"/>
          </w:tcPr>
          <w:p w14:paraId="7B3B4F20" w14:textId="77777777" w:rsidR="006C1BE7" w:rsidRPr="00677456" w:rsidRDefault="006C1BE7" w:rsidP="003338EC">
            <w:pPr>
              <w:tabs>
                <w:tab w:val="right" w:pos="0"/>
              </w:tabs>
              <w:spacing w:before="120" w:after="60"/>
              <w:contextualSpacing/>
              <w:rPr>
                <w:rFonts w:ascii="GHEA Grapalat" w:hAnsi="GHEA Grapalat" w:cs="Sylfaen"/>
                <w:i/>
                <w:sz w:val="16"/>
                <w:szCs w:val="16"/>
                <w:lang w:val="hy-AM"/>
              </w:rPr>
            </w:pPr>
            <w:r w:rsidRPr="00677456">
              <w:rPr>
                <w:rFonts w:ascii="GHEA Grapalat" w:hAnsi="GHEA Grapalat"/>
                <w:sz w:val="16"/>
                <w:szCs w:val="16"/>
              </w:rPr>
              <w:drawing>
                <wp:anchor distT="0" distB="0" distL="114300" distR="114300" simplePos="0" relativeHeight="251661824" behindDoc="1" locked="0" layoutInCell="1" allowOverlap="1" wp14:anchorId="14AF3B78" wp14:editId="21891B13">
                  <wp:simplePos x="0" y="0"/>
                  <wp:positionH relativeFrom="column">
                    <wp:posOffset>-1905</wp:posOffset>
                  </wp:positionH>
                  <wp:positionV relativeFrom="paragraph">
                    <wp:posOffset>323215</wp:posOffset>
                  </wp:positionV>
                  <wp:extent cx="3020695" cy="1854200"/>
                  <wp:effectExtent l="0" t="0" r="8255" b="12700"/>
                  <wp:wrapTight wrapText="bothSides">
                    <wp:wrapPolygon edited="0">
                      <wp:start x="0" y="0"/>
                      <wp:lineTo x="0" y="21526"/>
                      <wp:lineTo x="21523" y="21526"/>
                      <wp:lineTo x="21523"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Pr="00677456">
              <w:rPr>
                <w:rFonts w:ascii="GHEA Grapalat" w:hAnsi="GHEA Grapalat" w:cs="Sylfaen"/>
                <w:b/>
                <w:i/>
                <w:sz w:val="16"/>
                <w:szCs w:val="16"/>
                <w:lang w:val="hy-AM"/>
              </w:rPr>
              <w:t>Գծապատկեր 2.</w:t>
            </w:r>
            <w:r w:rsidRPr="00677456">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14:paraId="2D576ECB" w14:textId="77777777" w:rsidR="006C1BE7" w:rsidRPr="00677456" w:rsidRDefault="006C1BE7" w:rsidP="003338EC">
            <w:pPr>
              <w:spacing w:after="60" w:line="312" w:lineRule="auto"/>
              <w:jc w:val="both"/>
              <w:rPr>
                <w:rFonts w:ascii="GHEA Grapalat" w:hAnsi="GHEA Grapalat"/>
                <w:i/>
                <w:sz w:val="16"/>
                <w:szCs w:val="16"/>
                <w:lang w:val="hy-AM"/>
              </w:rPr>
            </w:pPr>
            <w:r w:rsidRPr="00677456">
              <w:rPr>
                <w:rFonts w:ascii="GHEA Grapalat" w:hAnsi="GHEA Grapalat"/>
                <w:i/>
                <w:sz w:val="16"/>
                <w:szCs w:val="16"/>
                <w:lang w:val="hy-AM"/>
              </w:rPr>
              <w:t>Աղբյուրը՝ ՀՀ ՎԿ</w:t>
            </w:r>
            <w:r w:rsidRPr="00677456" w:rsidDel="00DA0563">
              <w:rPr>
                <w:rFonts w:ascii="GHEA Grapalat" w:hAnsi="GHEA Grapalat"/>
                <w:i/>
                <w:sz w:val="16"/>
                <w:szCs w:val="16"/>
                <w:lang w:val="hy-AM"/>
              </w:rPr>
              <w:t xml:space="preserve"> </w:t>
            </w:r>
          </w:p>
        </w:tc>
      </w:tr>
      <w:tr w:rsidR="006C1BE7" w:rsidRPr="00677456" w14:paraId="647665D4" w14:textId="77777777" w:rsidTr="003338EC">
        <w:trPr>
          <w:trHeight w:val="3671"/>
        </w:trPr>
        <w:tc>
          <w:tcPr>
            <w:tcW w:w="5237" w:type="dxa"/>
          </w:tcPr>
          <w:p w14:paraId="1D7C0099" w14:textId="77777777" w:rsidR="006C1BE7" w:rsidRPr="00677456" w:rsidRDefault="006C1BE7" w:rsidP="003338EC">
            <w:pPr>
              <w:tabs>
                <w:tab w:val="right" w:pos="0"/>
              </w:tabs>
              <w:spacing w:before="120" w:after="60"/>
              <w:contextualSpacing/>
              <w:rPr>
                <w:rFonts w:ascii="GHEA Grapalat" w:hAnsi="GHEA Grapalat" w:cs="Sylfaen"/>
                <w:b/>
                <w:bCs/>
                <w:i/>
                <w:sz w:val="6"/>
                <w:szCs w:val="6"/>
                <w:lang w:val="hy-AM"/>
              </w:rPr>
            </w:pPr>
          </w:p>
          <w:p w14:paraId="392FB43D" w14:textId="77777777" w:rsidR="006C1BE7" w:rsidRPr="00677456" w:rsidRDefault="006C1BE7" w:rsidP="003338EC">
            <w:pPr>
              <w:tabs>
                <w:tab w:val="right" w:pos="0"/>
              </w:tabs>
              <w:spacing w:before="120" w:after="60"/>
              <w:contextualSpacing/>
              <w:rPr>
                <w:rFonts w:ascii="GHEA Grapalat" w:hAnsi="GHEA Grapalat" w:cs="Sylfaen"/>
                <w:i/>
                <w:sz w:val="16"/>
                <w:szCs w:val="16"/>
                <w:lang w:val="hy-AM"/>
              </w:rPr>
            </w:pPr>
            <w:r w:rsidRPr="00677456">
              <w:rPr>
                <w:rFonts w:ascii="GHEA Grapalat" w:hAnsi="GHEA Grapalat" w:cs="Sylfaen"/>
                <w:b/>
                <w:bCs/>
                <w:i/>
                <w:sz w:val="16"/>
                <w:szCs w:val="16"/>
                <w:lang w:val="hy-AM"/>
              </w:rPr>
              <w:t>Գծապատկեր 3.</w:t>
            </w:r>
            <w:r w:rsidRPr="00677456">
              <w:rPr>
                <w:rFonts w:ascii="GHEA Grapalat" w:hAnsi="GHEA Grapalat" w:cs="Sylfaen"/>
                <w:i/>
                <w:sz w:val="16"/>
                <w:szCs w:val="16"/>
                <w:lang w:val="hy-AM"/>
              </w:rPr>
              <w:t xml:space="preserve"> Տնտեսության ճյուղերի նպաստումները ՏԱՑ-ին (տ.կ.)</w:t>
            </w:r>
            <w:r w:rsidRPr="00677456">
              <w:rPr>
                <w:rStyle w:val="FootnoteReference"/>
                <w:rFonts w:ascii="GHEA Grapalat" w:hAnsi="GHEA Grapalat" w:cs="Sylfaen"/>
                <w:i/>
                <w:sz w:val="16"/>
                <w:szCs w:val="16"/>
                <w:lang w:val="hy-AM"/>
              </w:rPr>
              <w:footnoteReference w:id="6"/>
            </w:r>
            <w:r w:rsidRPr="00677456">
              <w:rPr>
                <w:rFonts w:ascii="GHEA Grapalat" w:hAnsi="GHEA Grapalat" w:cs="Sylfaen"/>
                <w:i/>
                <w:sz w:val="16"/>
                <w:szCs w:val="16"/>
                <w:lang w:val="hy-AM"/>
              </w:rPr>
              <w:t xml:space="preserve"> </w:t>
            </w:r>
            <w:r w:rsidRPr="00677456">
              <w:rPr>
                <w:rFonts w:ascii="GHEA Grapalat" w:hAnsi="GHEA Grapalat"/>
                <w:i/>
                <w:sz w:val="16"/>
                <w:szCs w:val="16"/>
              </w:rPr>
              <w:drawing>
                <wp:inline distT="0" distB="0" distL="0" distR="0" wp14:anchorId="23E06F63" wp14:editId="741DE761">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226D03" w14:textId="77777777" w:rsidR="006C1BE7" w:rsidRPr="00677456" w:rsidRDefault="006C1BE7" w:rsidP="003338EC">
            <w:pPr>
              <w:tabs>
                <w:tab w:val="right" w:pos="0"/>
              </w:tabs>
              <w:spacing w:before="120" w:after="60" w:line="360" w:lineRule="auto"/>
              <w:contextualSpacing/>
              <w:jc w:val="both"/>
              <w:rPr>
                <w:rFonts w:ascii="GHEA Grapalat" w:hAnsi="GHEA Grapalat" w:cs="Sylfaen"/>
                <w:lang w:val="hy-AM"/>
              </w:rPr>
            </w:pPr>
            <w:r w:rsidRPr="00677456">
              <w:rPr>
                <w:rFonts w:ascii="GHEA Grapalat" w:hAnsi="GHEA Grapalat"/>
                <w:i/>
                <w:sz w:val="16"/>
                <w:szCs w:val="16"/>
                <w:lang w:val="hy-AM"/>
              </w:rPr>
              <w:t>Աղբյուրը՝ ՀՀ ՎԿ, ՀՀ ՖՆ հաշվարկներ</w:t>
            </w:r>
            <w:r w:rsidRPr="00677456">
              <w:rPr>
                <w:rFonts w:ascii="GHEA Grapalat" w:hAnsi="GHEA Grapalat"/>
                <w:lang w:val="hy-AM"/>
              </w:rPr>
              <w:t xml:space="preserve"> </w:t>
            </w:r>
          </w:p>
        </w:tc>
        <w:tc>
          <w:tcPr>
            <w:tcW w:w="5008" w:type="dxa"/>
          </w:tcPr>
          <w:p w14:paraId="21BCF8AA" w14:textId="77777777" w:rsidR="006C1BE7" w:rsidRPr="00677456" w:rsidRDefault="006C1BE7" w:rsidP="003338EC">
            <w:pPr>
              <w:tabs>
                <w:tab w:val="right" w:pos="0"/>
              </w:tabs>
              <w:spacing w:before="120" w:after="60" w:line="312" w:lineRule="auto"/>
              <w:contextualSpacing/>
              <w:jc w:val="both"/>
              <w:rPr>
                <w:rFonts w:ascii="GHEA Grapalat" w:hAnsi="GHEA Grapalat" w:cs="Sylfaen"/>
                <w:b/>
                <w:i/>
                <w:sz w:val="4"/>
                <w:szCs w:val="4"/>
                <w:lang w:val="hy-AM"/>
              </w:rPr>
            </w:pPr>
          </w:p>
          <w:p w14:paraId="699C4CE0" w14:textId="77777777" w:rsidR="006C1BE7" w:rsidRPr="00677456" w:rsidRDefault="006C1BE7" w:rsidP="003338EC">
            <w:pPr>
              <w:tabs>
                <w:tab w:val="right" w:pos="0"/>
              </w:tabs>
              <w:spacing w:before="120" w:after="60"/>
              <w:contextualSpacing/>
              <w:rPr>
                <w:rFonts w:ascii="GHEA Grapalat" w:hAnsi="GHEA Grapalat"/>
                <w:lang w:val="hy-AM"/>
              </w:rPr>
            </w:pPr>
            <w:r w:rsidRPr="00677456">
              <w:rPr>
                <w:rFonts w:ascii="GHEA Grapalat" w:hAnsi="GHEA Grapalat" w:cs="Sylfaen"/>
                <w:b/>
                <w:i/>
                <w:sz w:val="16"/>
                <w:szCs w:val="16"/>
                <w:lang w:val="hy-AM"/>
              </w:rPr>
              <w:t>Գծապատկեր 4.</w:t>
            </w:r>
            <w:r w:rsidRPr="00677456">
              <w:rPr>
                <w:rFonts w:ascii="GHEA Grapalat" w:hAnsi="GHEA Grapalat" w:cs="Sylfaen"/>
                <w:i/>
                <w:sz w:val="16"/>
                <w:szCs w:val="16"/>
                <w:lang w:val="hy-AM"/>
              </w:rPr>
              <w:t xml:space="preserve"> Տնտեսության ճյուղերի նպաստումները ՏԱՑ-ին նախորդ տարվա նույն ամսվա նկատմամբ</w:t>
            </w:r>
            <w:r w:rsidRPr="00677456">
              <w:rPr>
                <w:rFonts w:ascii="GHEA Grapalat" w:hAnsi="GHEA Grapalat" w:cs="Sylfaen"/>
                <w:i/>
                <w:sz w:val="18"/>
                <w:szCs w:val="18"/>
                <w:lang w:val="hy-AM"/>
              </w:rPr>
              <w:t xml:space="preserve"> </w:t>
            </w:r>
            <w:r w:rsidRPr="00677456">
              <w:rPr>
                <w:rFonts w:ascii="GHEA Grapalat" w:hAnsi="GHEA Grapalat" w:cs="Sylfaen"/>
                <w:i/>
                <w:sz w:val="16"/>
                <w:szCs w:val="18"/>
                <w:lang w:val="hy-AM"/>
              </w:rPr>
              <w:t>(տ.կ.)</w:t>
            </w:r>
            <w:r w:rsidRPr="00677456">
              <w:rPr>
                <w:rStyle w:val="FootnoteReference"/>
                <w:rFonts w:ascii="GHEA Grapalat" w:hAnsi="GHEA Grapalat" w:cs="Sylfaen"/>
                <w:i/>
                <w:sz w:val="16"/>
                <w:szCs w:val="16"/>
                <w:lang w:val="hy-AM"/>
              </w:rPr>
              <w:t xml:space="preserve"> </w:t>
            </w:r>
            <w:r w:rsidRPr="00677456">
              <w:rPr>
                <w:rFonts w:ascii="GHEA Grapalat" w:hAnsi="GHEA Grapalat"/>
              </w:rPr>
              <w:drawing>
                <wp:inline distT="0" distB="0" distL="0" distR="0" wp14:anchorId="3A4259D7" wp14:editId="4A2E9DBB">
                  <wp:extent cx="2963766" cy="1900362"/>
                  <wp:effectExtent l="0" t="0" r="8255" b="508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3E1347" w14:textId="77777777" w:rsidR="006C1BE7" w:rsidRPr="00677456" w:rsidRDefault="006C1BE7" w:rsidP="003338EC">
            <w:pPr>
              <w:spacing w:before="40" w:after="60" w:line="312" w:lineRule="auto"/>
              <w:jc w:val="both"/>
              <w:rPr>
                <w:rFonts w:ascii="GHEA Grapalat" w:hAnsi="GHEA Grapalat"/>
                <w:i/>
                <w:sz w:val="16"/>
                <w:szCs w:val="16"/>
                <w:lang w:val="hy-AM"/>
              </w:rPr>
            </w:pPr>
            <w:r w:rsidRPr="00677456">
              <w:rPr>
                <w:rFonts w:ascii="GHEA Grapalat" w:hAnsi="GHEA Grapalat"/>
                <w:i/>
                <w:sz w:val="16"/>
                <w:szCs w:val="16"/>
                <w:lang w:val="hy-AM"/>
              </w:rPr>
              <w:t>Աղբյուրը՝ ՀՀ ՎԿ, ՀՀ ՖՆ հաշվարկներ</w:t>
            </w:r>
          </w:p>
        </w:tc>
      </w:tr>
    </w:tbl>
    <w:p w14:paraId="77685EFD" w14:textId="77777777" w:rsidR="004651D1" w:rsidRDefault="004651D1" w:rsidP="006C1BE7">
      <w:pPr>
        <w:spacing w:line="360" w:lineRule="auto"/>
        <w:ind w:firstLine="540"/>
        <w:jc w:val="both"/>
        <w:rPr>
          <w:rFonts w:ascii="GHEA Grapalat" w:eastAsia="GHEA Grapalat" w:hAnsi="GHEA Grapalat" w:cs="GHEA Grapalat"/>
          <w:b/>
          <w:i/>
          <w:sz w:val="22"/>
          <w:szCs w:val="22"/>
        </w:rPr>
      </w:pPr>
    </w:p>
    <w:p w14:paraId="064FA946" w14:textId="7AA75A68" w:rsidR="006C1BE7" w:rsidRPr="00677456" w:rsidRDefault="006C1BE7" w:rsidP="006C1BE7">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b/>
          <w:i/>
          <w:sz w:val="22"/>
          <w:szCs w:val="22"/>
        </w:rPr>
        <w:t>Համախառն պահանջարկ</w:t>
      </w:r>
      <w:r w:rsidRPr="00677456">
        <w:rPr>
          <w:rStyle w:val="FootnoteReference"/>
          <w:rFonts w:ascii="GHEA Grapalat" w:eastAsia="GHEA Grapalat" w:hAnsi="GHEA Grapalat" w:cs="GHEA Grapalat"/>
          <w:b/>
          <w:sz w:val="22"/>
          <w:szCs w:val="22"/>
        </w:rPr>
        <w:footnoteReference w:id="7"/>
      </w:r>
      <w:r w:rsidRPr="00677456">
        <w:rPr>
          <w:rFonts w:ascii="GHEA Grapalat" w:eastAsia="GHEA Grapalat" w:hAnsi="GHEA Grapalat" w:cs="GHEA Grapalat"/>
          <w:b/>
          <w:i/>
          <w:sz w:val="22"/>
          <w:szCs w:val="22"/>
        </w:rPr>
        <w:t>:</w:t>
      </w:r>
      <w:r w:rsidRPr="00677456">
        <w:rPr>
          <w:rStyle w:val="FootnoteReference"/>
          <w:rFonts w:ascii="GHEA Grapalat" w:eastAsia="GHEA Grapalat" w:hAnsi="GHEA Grapalat" w:cs="GHEA Grapalat"/>
          <w:b/>
          <w:sz w:val="22"/>
          <w:szCs w:val="22"/>
        </w:rPr>
        <w:t xml:space="preserve"> </w:t>
      </w:r>
      <w:r w:rsidR="00DF313D" w:rsidRPr="00677456">
        <w:rPr>
          <w:rFonts w:ascii="GHEA Grapalat" w:eastAsia="GHEA Grapalat" w:hAnsi="GHEA Grapalat" w:cs="GHEA Grapalat"/>
          <w:b/>
          <w:sz w:val="22"/>
          <w:szCs w:val="22"/>
        </w:rPr>
        <w:t>Հունվար-սեպտեմբերին տնտեսական ակտիվության աճ</w:t>
      </w:r>
      <w:r w:rsidR="00F90CCC" w:rsidRPr="00677456">
        <w:rPr>
          <w:rFonts w:ascii="GHEA Grapalat" w:eastAsia="GHEA Grapalat" w:hAnsi="GHEA Grapalat" w:cs="GHEA Grapalat"/>
          <w:b/>
          <w:sz w:val="22"/>
          <w:szCs w:val="22"/>
        </w:rPr>
        <w:t>ն</w:t>
      </w:r>
      <w:r w:rsidRPr="00677456">
        <w:rPr>
          <w:rFonts w:ascii="GHEA Grapalat" w:eastAsia="GHEA Grapalat" w:hAnsi="GHEA Grapalat" w:cs="GHEA Grapalat"/>
          <w:b/>
          <w:sz w:val="22"/>
          <w:szCs w:val="22"/>
        </w:rPr>
        <w:t xml:space="preserve"> </w:t>
      </w:r>
      <w:r w:rsidR="00DF313D" w:rsidRPr="00677456">
        <w:rPr>
          <w:rFonts w:ascii="GHEA Grapalat" w:eastAsia="GHEA Grapalat" w:hAnsi="GHEA Grapalat" w:cs="GHEA Grapalat"/>
          <w:b/>
          <w:sz w:val="22"/>
          <w:szCs w:val="22"/>
        </w:rPr>
        <w:t>ուղեկ</w:t>
      </w:r>
      <w:r w:rsidR="00F90CCC" w:rsidRPr="00677456">
        <w:rPr>
          <w:rFonts w:ascii="GHEA Grapalat" w:eastAsia="GHEA Grapalat" w:hAnsi="GHEA Grapalat" w:cs="GHEA Grapalat"/>
          <w:b/>
          <w:sz w:val="22"/>
          <w:szCs w:val="22"/>
        </w:rPr>
        <w:t>ց</w:t>
      </w:r>
      <w:r w:rsidR="00DF313D" w:rsidRPr="00677456">
        <w:rPr>
          <w:rFonts w:ascii="GHEA Grapalat" w:eastAsia="GHEA Grapalat" w:hAnsi="GHEA Grapalat" w:cs="GHEA Grapalat"/>
          <w:b/>
          <w:sz w:val="22"/>
          <w:szCs w:val="22"/>
        </w:rPr>
        <w:t>վել</w:t>
      </w:r>
      <w:r w:rsidR="00CA14C5" w:rsidRPr="00677456">
        <w:rPr>
          <w:rFonts w:ascii="GHEA Grapalat" w:eastAsia="GHEA Grapalat" w:hAnsi="GHEA Grapalat" w:cs="GHEA Grapalat"/>
          <w:b/>
          <w:sz w:val="22"/>
          <w:szCs w:val="22"/>
        </w:rPr>
        <w:t xml:space="preserve"> է</w:t>
      </w:r>
      <w:r w:rsidR="00DF313D"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b/>
          <w:sz w:val="22"/>
          <w:szCs w:val="22"/>
        </w:rPr>
        <w:t>ներքին պահանջարկի</w:t>
      </w:r>
      <w:r w:rsidR="00DF313D" w:rsidRPr="00677456">
        <w:rPr>
          <w:rFonts w:ascii="GHEA Grapalat" w:eastAsia="GHEA Grapalat" w:hAnsi="GHEA Grapalat" w:cs="GHEA Grapalat"/>
          <w:b/>
          <w:sz w:val="22"/>
          <w:szCs w:val="22"/>
        </w:rPr>
        <w:t xml:space="preserve"> աճով</w:t>
      </w:r>
      <w:r w:rsidRPr="00677456">
        <w:rPr>
          <w:rFonts w:ascii="GHEA Grapalat" w:eastAsia="GHEA Grapalat" w:hAnsi="GHEA Grapalat" w:cs="GHEA Grapalat"/>
          <w:b/>
          <w:sz w:val="22"/>
          <w:szCs w:val="22"/>
        </w:rPr>
        <w:t>:</w:t>
      </w:r>
      <w:r w:rsidRPr="00677456">
        <w:rPr>
          <w:rFonts w:ascii="GHEA Grapalat" w:eastAsia="GHEA Grapalat" w:hAnsi="GHEA Grapalat" w:cs="GHEA Grapalat"/>
          <w:sz w:val="22"/>
          <w:szCs w:val="22"/>
        </w:rPr>
        <w:t xml:space="preserve"> </w:t>
      </w:r>
    </w:p>
    <w:p w14:paraId="391DA963" w14:textId="719D9BE6" w:rsidR="006C1BE7"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b/>
          <w:bCs/>
          <w:i/>
          <w:iCs/>
          <w:sz w:val="22"/>
          <w:szCs w:val="22"/>
        </w:rPr>
        <w:t>Սպառում։</w:t>
      </w:r>
      <w:r w:rsidRPr="00677456">
        <w:rPr>
          <w:rFonts w:ascii="GHEA Grapalat" w:eastAsia="GHEA Grapalat" w:hAnsi="GHEA Grapalat" w:cs="GHEA Grapalat"/>
          <w:sz w:val="22"/>
          <w:szCs w:val="22"/>
        </w:rPr>
        <w:t xml:space="preserve"> Հունվար-սեպտեմբերին սպառումն իրական արտահայտությամբ աճել է շուրջ 5.5%-ով՝ հիմնականում պայմանավորված մասնավոր հատվածի սպառման </w:t>
      </w:r>
      <w:r w:rsidR="00EC2DC5" w:rsidRPr="00677456">
        <w:rPr>
          <w:rFonts w:ascii="GHEA Grapalat" w:eastAsia="GHEA Grapalat" w:hAnsi="GHEA Grapalat" w:cs="GHEA Grapalat"/>
          <w:sz w:val="22"/>
          <w:szCs w:val="22"/>
        </w:rPr>
        <w:t>աճով</w:t>
      </w:r>
      <w:r w:rsidRPr="00677456">
        <w:rPr>
          <w:rFonts w:ascii="GHEA Grapalat" w:eastAsia="GHEA Grapalat" w:hAnsi="GHEA Grapalat" w:cs="GHEA Grapalat"/>
          <w:sz w:val="22"/>
          <w:szCs w:val="22"/>
        </w:rPr>
        <w:t>, որին նպաստել են անցած տարվա ընթացքում կուտակված խնայողությունների բարձր մակարդակը և տնօրինվող եկամտի</w:t>
      </w:r>
      <w:r w:rsidR="001F76F5" w:rsidRPr="00677456">
        <w:rPr>
          <w:rFonts w:ascii="GHEA Grapalat" w:eastAsia="GHEA Grapalat" w:hAnsi="GHEA Grapalat" w:cs="GHEA Grapalat"/>
          <w:sz w:val="22"/>
          <w:szCs w:val="22"/>
        </w:rPr>
        <w:t xml:space="preserve"> (այդ թվում՝ արտերկրից ներհոսող դրամական փոխանցումների)</w:t>
      </w:r>
      <w:r w:rsidRPr="00677456">
        <w:rPr>
          <w:rFonts w:ascii="GHEA Grapalat" w:eastAsia="GHEA Grapalat" w:hAnsi="GHEA Grapalat" w:cs="GHEA Grapalat"/>
          <w:sz w:val="22"/>
          <w:szCs w:val="22"/>
        </w:rPr>
        <w:t xml:space="preserve"> աճը: Սպառման վերականգման վրա բացասական ազդեցություն է ունեցել սպառողական վարկավորման նվազումը: </w:t>
      </w:r>
    </w:p>
    <w:p w14:paraId="41F81554" w14:textId="321F80B1" w:rsidR="006C1BE7"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b/>
          <w:bCs/>
          <w:i/>
          <w:iCs/>
          <w:sz w:val="22"/>
          <w:szCs w:val="22"/>
        </w:rPr>
        <w:t>Ներդրումներ։</w:t>
      </w:r>
      <w:r w:rsidRPr="00677456">
        <w:rPr>
          <w:rFonts w:ascii="GHEA Grapalat" w:eastAsia="GHEA Grapalat" w:hAnsi="GHEA Grapalat" w:cs="GHEA Grapalat"/>
          <w:sz w:val="22"/>
          <w:szCs w:val="22"/>
        </w:rPr>
        <w:t xml:space="preserve"> Հունվար-սեպտեմբերին գնահատվում է կապիտալ ներդրումների</w:t>
      </w:r>
      <w:r w:rsidRPr="00677456">
        <w:rPr>
          <w:rFonts w:ascii="GHEA Grapalat" w:eastAsia="GHEA Grapalat" w:hAnsi="GHEA Grapalat" w:cs="GHEA Grapalat"/>
          <w:sz w:val="22"/>
          <w:szCs w:val="22"/>
          <w:vertAlign w:val="superscript"/>
        </w:rPr>
        <w:footnoteReference w:id="8"/>
      </w:r>
      <w:r w:rsidRPr="00677456">
        <w:rPr>
          <w:rFonts w:ascii="GHEA Grapalat" w:eastAsia="GHEA Grapalat" w:hAnsi="GHEA Grapalat" w:cs="GHEA Grapalat"/>
          <w:sz w:val="22"/>
          <w:szCs w:val="22"/>
        </w:rPr>
        <w:t xml:space="preserve"> նախորդ տարվա նույն ժամանակահատվածի նկատմամբ իրական արտահայտությամբ շուրջ </w:t>
      </w:r>
      <w:r w:rsidR="00720DBF" w:rsidRPr="00677456">
        <w:rPr>
          <w:rFonts w:ascii="GHEA Grapalat" w:eastAsia="GHEA Grapalat" w:hAnsi="GHEA Grapalat" w:cs="GHEA Grapalat"/>
          <w:sz w:val="22"/>
          <w:szCs w:val="22"/>
        </w:rPr>
        <w:t>4</w:t>
      </w:r>
      <w:r w:rsidRPr="00677456">
        <w:rPr>
          <w:rFonts w:ascii="GHEA Grapalat" w:eastAsia="GHEA Grapalat" w:hAnsi="GHEA Grapalat" w:cs="GHEA Grapalat"/>
          <w:sz w:val="22"/>
          <w:szCs w:val="22"/>
        </w:rPr>
        <w:t>.</w:t>
      </w:r>
      <w:r w:rsidR="00720DBF" w:rsidRPr="00677456">
        <w:rPr>
          <w:rFonts w:ascii="GHEA Grapalat" w:eastAsia="GHEA Grapalat" w:hAnsi="GHEA Grapalat" w:cs="GHEA Grapalat"/>
          <w:sz w:val="22"/>
          <w:szCs w:val="22"/>
        </w:rPr>
        <w:t>2</w:t>
      </w:r>
      <w:r w:rsidRPr="00677456">
        <w:rPr>
          <w:rFonts w:ascii="GHEA Grapalat" w:eastAsia="GHEA Grapalat" w:hAnsi="GHEA Grapalat" w:cs="GHEA Grapalat"/>
          <w:sz w:val="22"/>
          <w:szCs w:val="22"/>
        </w:rPr>
        <w:t xml:space="preserve">% աճ՝ պայմանավորված պետական բյուջեից շինարարության ծավալների աճով: Մասնավոր ներդրումները նվազել են, սակայն պետական ներդրումների բարձր աճը հակազդել է մասնավոր ներդրումների նվազմանը։ </w:t>
      </w:r>
    </w:p>
    <w:p w14:paraId="6557139A" w14:textId="77777777" w:rsidR="006C1BE7"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sz w:val="22"/>
          <w:szCs w:val="22"/>
        </w:rPr>
        <w:t>Ներդրումների աճը հիմնականում պայմանավորված է եղել «տրանսպորտ», «անշարժ գույքի հետ կապված գործունեություն» և «գյուղատնտեսություն, անտառային  տնտեսություն և ձկնորսություն»</w:t>
      </w:r>
      <w:r w:rsidRPr="00677456">
        <w:rPr>
          <w:rFonts w:ascii="GHEA Grapalat" w:hAnsi="GHEA Grapalat"/>
        </w:rPr>
        <w:t xml:space="preserve"> </w:t>
      </w:r>
      <w:r w:rsidRPr="00677456">
        <w:rPr>
          <w:rFonts w:ascii="GHEA Grapalat" w:eastAsia="GHEA Grapalat" w:hAnsi="GHEA Grapalat" w:cs="GHEA Grapalat"/>
          <w:sz w:val="22"/>
          <w:szCs w:val="22"/>
        </w:rPr>
        <w:t>ոլորտներում կատարված ներդրումների աճերով</w:t>
      </w:r>
      <w:r w:rsidRPr="00677456">
        <w:rPr>
          <w:rFonts w:ascii="GHEA Grapalat" w:eastAsia="GHEA Grapalat" w:hAnsi="GHEA Grapalat" w:cs="GHEA Grapalat"/>
          <w:sz w:val="22"/>
          <w:szCs w:val="22"/>
          <w:vertAlign w:val="superscript"/>
        </w:rPr>
        <w:footnoteReference w:id="9"/>
      </w:r>
      <w:r w:rsidRPr="00677456">
        <w:rPr>
          <w:rFonts w:ascii="GHEA Grapalat" w:eastAsia="GHEA Grapalat" w:hAnsi="GHEA Grapalat" w:cs="GHEA Grapalat"/>
          <w:sz w:val="22"/>
          <w:szCs w:val="22"/>
        </w:rPr>
        <w:t>:</w:t>
      </w:r>
    </w:p>
    <w:p w14:paraId="5897DDD9" w14:textId="14D65CE1" w:rsidR="006C1BE7" w:rsidRPr="00677456" w:rsidRDefault="006C1BE7" w:rsidP="006C1BE7">
      <w:pPr>
        <w:spacing w:line="336" w:lineRule="auto"/>
        <w:ind w:firstLine="547"/>
        <w:jc w:val="both"/>
        <w:rPr>
          <w:rFonts w:ascii="GHEA Grapalat" w:eastAsia="GHEA Grapalat" w:hAnsi="GHEA Grapalat" w:cs="GHEA Grapalat"/>
          <w:sz w:val="22"/>
          <w:szCs w:val="22"/>
        </w:rPr>
      </w:pPr>
      <w:r w:rsidRPr="00677456">
        <w:rPr>
          <w:rFonts w:ascii="GHEA Grapalat" w:eastAsia="GHEA Grapalat" w:hAnsi="GHEA Grapalat" w:cs="GHEA Grapalat"/>
          <w:b/>
          <w:bCs/>
          <w:i/>
          <w:iCs/>
          <w:sz w:val="22"/>
          <w:szCs w:val="22"/>
        </w:rPr>
        <w:t>Զուտ արտահանում։</w:t>
      </w:r>
      <w:r w:rsidRPr="00677456">
        <w:rPr>
          <w:rFonts w:ascii="GHEA Grapalat" w:eastAsia="GHEA Grapalat" w:hAnsi="GHEA Grapalat" w:cs="GHEA Grapalat"/>
          <w:sz w:val="22"/>
          <w:szCs w:val="22"/>
        </w:rPr>
        <w:t xml:space="preserve"> Ապրանքների և ծառայությունների արտահանման իրական ծավալների աճը գնահատվում է մոտ </w:t>
      </w:r>
      <w:r w:rsidR="001019E6" w:rsidRPr="00677456">
        <w:rPr>
          <w:rFonts w:ascii="GHEA Grapalat" w:eastAsia="GHEA Grapalat" w:hAnsi="GHEA Grapalat" w:cs="GHEA Grapalat"/>
          <w:sz w:val="22"/>
          <w:szCs w:val="22"/>
        </w:rPr>
        <w:t>2</w:t>
      </w:r>
      <w:r w:rsidRPr="00677456">
        <w:rPr>
          <w:rFonts w:ascii="GHEA Grapalat" w:eastAsia="GHEA Grapalat" w:hAnsi="GHEA Grapalat" w:cs="GHEA Grapalat"/>
          <w:sz w:val="22"/>
          <w:szCs w:val="22"/>
        </w:rPr>
        <w:t>.</w:t>
      </w:r>
      <w:r w:rsidR="001019E6" w:rsidRPr="00677456">
        <w:rPr>
          <w:rFonts w:ascii="GHEA Grapalat" w:eastAsia="GHEA Grapalat" w:hAnsi="GHEA Grapalat" w:cs="GHEA Grapalat"/>
          <w:sz w:val="22"/>
          <w:szCs w:val="22"/>
        </w:rPr>
        <w:t>6</w:t>
      </w:r>
      <w:r w:rsidRPr="00677456">
        <w:rPr>
          <w:rFonts w:ascii="GHEA Grapalat" w:eastAsia="GHEA Grapalat" w:hAnsi="GHEA Grapalat" w:cs="GHEA Grapalat"/>
          <w:sz w:val="22"/>
          <w:szCs w:val="22"/>
        </w:rPr>
        <w:t xml:space="preserve">%` </w:t>
      </w:r>
      <w:r w:rsidR="001019E6" w:rsidRPr="00677456">
        <w:rPr>
          <w:rFonts w:ascii="GHEA Grapalat" w:eastAsia="GHEA Grapalat" w:hAnsi="GHEA Grapalat" w:cs="GHEA Grapalat"/>
          <w:sz w:val="22"/>
          <w:szCs w:val="22"/>
        </w:rPr>
        <w:t xml:space="preserve">պայմանավորված </w:t>
      </w:r>
      <w:r w:rsidRPr="00677456">
        <w:rPr>
          <w:rFonts w:ascii="GHEA Grapalat" w:eastAsia="GHEA Grapalat" w:hAnsi="GHEA Grapalat" w:cs="GHEA Grapalat"/>
          <w:sz w:val="22"/>
          <w:szCs w:val="22"/>
        </w:rPr>
        <w:t xml:space="preserve">տնտեսական ակտիվության և արտաքին պահանջարկի վերականգնմամբ: Հաշվետու ժամանակահատվածում ապրանքների և ծառայությունների ներմուծման ծավալները նախորդ տարվա համեմատ աճել են շուրջ </w:t>
      </w:r>
      <w:r w:rsidR="001019E6" w:rsidRPr="00677456">
        <w:rPr>
          <w:rFonts w:ascii="GHEA Grapalat" w:eastAsia="GHEA Grapalat" w:hAnsi="GHEA Grapalat" w:cs="GHEA Grapalat"/>
          <w:sz w:val="22"/>
          <w:szCs w:val="22"/>
        </w:rPr>
        <w:t>2</w:t>
      </w:r>
      <w:r w:rsidRPr="00677456">
        <w:rPr>
          <w:rFonts w:ascii="GHEA Grapalat" w:eastAsia="GHEA Grapalat" w:hAnsi="GHEA Grapalat" w:cs="GHEA Grapalat"/>
          <w:sz w:val="22"/>
          <w:szCs w:val="22"/>
        </w:rPr>
        <w:t>.</w:t>
      </w:r>
      <w:r w:rsidR="001019E6" w:rsidRPr="00677456">
        <w:rPr>
          <w:rFonts w:ascii="GHEA Grapalat" w:eastAsia="GHEA Grapalat" w:hAnsi="GHEA Grapalat" w:cs="GHEA Grapalat"/>
          <w:sz w:val="22"/>
          <w:szCs w:val="22"/>
        </w:rPr>
        <w:t>7</w:t>
      </w:r>
      <w:r w:rsidRPr="00677456">
        <w:rPr>
          <w:rFonts w:ascii="GHEA Grapalat" w:eastAsia="GHEA Grapalat" w:hAnsi="GHEA Grapalat" w:cs="GHEA Grapalat"/>
          <w:sz w:val="22"/>
          <w:szCs w:val="22"/>
        </w:rPr>
        <w:t>%-ով` հիմնականում պայմանավորված ներքին պահանջարկի վերականգնմամբ:</w:t>
      </w:r>
    </w:p>
    <w:p w14:paraId="4672A94F" w14:textId="77777777" w:rsidR="001F76F5" w:rsidRPr="00677456" w:rsidRDefault="001F76F5" w:rsidP="006C1BE7">
      <w:pPr>
        <w:rPr>
          <w:rFonts w:ascii="GHEA Grapalat" w:eastAsia="GHEA Grapalat" w:hAnsi="GHEA Grapalat"/>
          <w:b/>
        </w:rPr>
      </w:pPr>
    </w:p>
    <w:p w14:paraId="7648E512" w14:textId="77777777" w:rsidR="006C1BE7" w:rsidRPr="00677456" w:rsidRDefault="006C1BE7" w:rsidP="006C1BE7">
      <w:pPr>
        <w:rPr>
          <w:rFonts w:ascii="GHEA Grapalat" w:eastAsia="GHEA Grapalat" w:hAnsi="GHEA Grapalat"/>
          <w:b/>
        </w:rPr>
      </w:pPr>
      <w:r w:rsidRPr="00677456">
        <w:rPr>
          <w:rFonts w:ascii="GHEA Grapalat" w:eastAsia="GHEA Grapalat" w:hAnsi="GHEA Grapalat"/>
          <w:b/>
        </w:rPr>
        <w:t xml:space="preserve">2.2.2. Աշխատանքի շուկա </w:t>
      </w:r>
    </w:p>
    <w:p w14:paraId="6588D3DB" w14:textId="77777777" w:rsidR="006C1BE7" w:rsidRPr="00677456" w:rsidRDefault="006C1BE7" w:rsidP="006C1BE7">
      <w:pPr>
        <w:spacing w:line="336" w:lineRule="auto"/>
        <w:ind w:firstLine="547"/>
        <w:jc w:val="both"/>
        <w:rPr>
          <w:rFonts w:ascii="GHEA Grapalat" w:eastAsia="GHEA Grapalat" w:hAnsi="GHEA Grapalat" w:cs="GHEA Grapalat"/>
          <w:sz w:val="22"/>
          <w:szCs w:val="22"/>
          <w:highlight w:val="yellow"/>
        </w:rPr>
      </w:pPr>
    </w:p>
    <w:p w14:paraId="4D345D30" w14:textId="03C4D4A6" w:rsidR="006C1BE7" w:rsidRPr="00677456" w:rsidRDefault="00D1558A" w:rsidP="006C1BE7">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b/>
          <w:sz w:val="22"/>
          <w:szCs w:val="22"/>
        </w:rPr>
        <w:t xml:space="preserve">Թեև աշխատանքի շուկայում նախորդ տարվա նկատմամբ էական վերականգնում դեռևս չի արձանագրվել, սակայն տարեսկզբի համեմատ նկատվում են դրական միտումներ: </w:t>
      </w:r>
      <w:r w:rsidR="006C1BE7" w:rsidRPr="00677456">
        <w:rPr>
          <w:rFonts w:ascii="GHEA Grapalat" w:eastAsia="GHEA Grapalat" w:hAnsi="GHEA Grapalat" w:cs="GHEA Grapalat"/>
          <w:sz w:val="22"/>
          <w:szCs w:val="22"/>
        </w:rPr>
        <w:t>Այսպես, 2021</w:t>
      </w:r>
      <w:r w:rsidR="002E6CBF" w:rsidRPr="00677456">
        <w:rPr>
          <w:rFonts w:ascii="GHEA Grapalat" w:eastAsia="GHEA Grapalat" w:hAnsi="GHEA Grapalat" w:cs="GHEA Grapalat"/>
          <w:sz w:val="22"/>
          <w:szCs w:val="22"/>
        </w:rPr>
        <w:t xml:space="preserve"> </w:t>
      </w:r>
      <w:r w:rsidR="006C1BE7" w:rsidRPr="00677456">
        <w:rPr>
          <w:rFonts w:ascii="GHEA Grapalat" w:eastAsia="GHEA Grapalat" w:hAnsi="GHEA Grapalat" w:cs="GHEA Grapalat"/>
          <w:sz w:val="22"/>
          <w:szCs w:val="22"/>
        </w:rPr>
        <w:t>թ</w:t>
      </w:r>
      <w:r w:rsidR="002E6CBF" w:rsidRPr="00677456">
        <w:rPr>
          <w:rFonts w:ascii="GHEA Grapalat" w:eastAsia="GHEA Grapalat" w:hAnsi="GHEA Grapalat" w:cs="GHEA Grapalat"/>
          <w:sz w:val="22"/>
          <w:szCs w:val="22"/>
        </w:rPr>
        <w:t>վականի</w:t>
      </w:r>
      <w:r w:rsidR="006C1BE7" w:rsidRPr="00677456">
        <w:rPr>
          <w:rFonts w:ascii="GHEA Grapalat" w:eastAsia="GHEA Grapalat" w:hAnsi="GHEA Grapalat" w:cs="GHEA Grapalat"/>
          <w:sz w:val="22"/>
          <w:szCs w:val="22"/>
        </w:rPr>
        <w:t xml:space="preserve"> </w:t>
      </w:r>
      <w:r w:rsidR="00C964C2" w:rsidRPr="00677456">
        <w:rPr>
          <w:rFonts w:ascii="GHEA Grapalat" w:eastAsia="GHEA Grapalat" w:hAnsi="GHEA Grapalat" w:cs="GHEA Grapalat"/>
          <w:sz w:val="22"/>
          <w:szCs w:val="22"/>
        </w:rPr>
        <w:t>երկրորդ</w:t>
      </w:r>
      <w:r w:rsidR="006C1BE7" w:rsidRPr="00677456">
        <w:rPr>
          <w:rFonts w:ascii="GHEA Grapalat" w:eastAsia="GHEA Grapalat" w:hAnsi="GHEA Grapalat" w:cs="GHEA Grapalat"/>
          <w:sz w:val="22"/>
          <w:szCs w:val="22"/>
        </w:rPr>
        <w:t xml:space="preserve"> եռամսյակում գործազրկության մակարդակը նախորդ տարվա նույն եռամսյակի նկատմամբ նվազել է 2.5 տոկոսային կետով՝ կազմելով 15.0%, գործազուրկների թիվը նվազել է 20.0%-ով, սակայն զբաղվածների թիվը և աշխատուժի առաջարկը (տնտեսապես ակտիվ բնակչություն) նույնպես նվազել են՝ համապատասխանաբար 10.1% և 6.2%-ով: </w:t>
      </w:r>
    </w:p>
    <w:p w14:paraId="6CE7D21A" w14:textId="4583AC93" w:rsidR="006C1BE7" w:rsidRPr="00677456" w:rsidRDefault="006C1BE7" w:rsidP="006C1BE7">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sz w:val="22"/>
          <w:szCs w:val="22"/>
        </w:rPr>
        <w:t>Միաժամանակ գործազրկության մակարդակը 2021</w:t>
      </w:r>
      <w:r w:rsidR="00F90DB5">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թ</w:t>
      </w:r>
      <w:r w:rsidR="00F90DB5">
        <w:rPr>
          <w:rFonts w:ascii="GHEA Grapalat" w:eastAsia="GHEA Grapalat" w:hAnsi="GHEA Grapalat" w:cs="GHEA Grapalat"/>
          <w:sz w:val="22"/>
          <w:szCs w:val="22"/>
        </w:rPr>
        <w:t>վականի</w:t>
      </w:r>
      <w:r w:rsidRPr="00677456">
        <w:rPr>
          <w:rFonts w:ascii="GHEA Grapalat" w:eastAsia="GHEA Grapalat" w:hAnsi="GHEA Grapalat" w:cs="GHEA Grapalat"/>
          <w:sz w:val="22"/>
          <w:szCs w:val="22"/>
        </w:rPr>
        <w:t xml:space="preserve"> </w:t>
      </w:r>
      <w:r w:rsidR="00C964C2" w:rsidRPr="00677456">
        <w:rPr>
          <w:rFonts w:ascii="GHEA Grapalat" w:eastAsia="GHEA Grapalat" w:hAnsi="GHEA Grapalat" w:cs="GHEA Grapalat"/>
          <w:sz w:val="22"/>
          <w:szCs w:val="22"/>
        </w:rPr>
        <w:t>առաջին</w:t>
      </w:r>
      <w:r w:rsidRPr="00677456">
        <w:rPr>
          <w:rFonts w:ascii="GHEA Grapalat" w:eastAsia="GHEA Grapalat" w:hAnsi="GHEA Grapalat" w:cs="GHEA Grapalat"/>
          <w:sz w:val="22"/>
          <w:szCs w:val="22"/>
        </w:rPr>
        <w:t xml:space="preserve"> եռամսյակի նկատմամբ նվազել է 2.0 տոկոսային կետով, ինչն ուղեկցվել է գործազուրկների թվի 9.5% նվազմամբ և զբաղվածների թվի 5.2% աճով: Նշված ժամանակահատվածում 2.7%-ով աճել է նաև աշխատուժի առաջարկը: </w:t>
      </w:r>
    </w:p>
    <w:p w14:paraId="14741D38" w14:textId="77777777" w:rsidR="006C1BE7" w:rsidRPr="00677456" w:rsidRDefault="006C1BE7" w:rsidP="006C1BE7">
      <w:pPr>
        <w:spacing w:line="360" w:lineRule="auto"/>
        <w:ind w:firstLine="540"/>
        <w:jc w:val="both"/>
        <w:rPr>
          <w:rFonts w:ascii="GHEA Grapalat" w:eastAsia="GHEA Grapalat" w:hAnsi="GHEA Grapalat" w:cs="GHEA Grapalat"/>
          <w:szCs w:val="22"/>
        </w:rPr>
      </w:pPr>
      <w:r w:rsidRPr="00677456">
        <w:rPr>
          <w:rFonts w:ascii="GHEA Grapalat" w:eastAsia="GHEA Grapalat" w:hAnsi="GHEA Grapalat" w:cs="GHEA Grapalat"/>
          <w:sz w:val="22"/>
          <w:szCs w:val="22"/>
        </w:rPr>
        <w:t>2021 թվականի հունվար-սեպտեմբեր ամիսներին միջին ամսական անվանական աշխատավարձը նախորդ տարվա նույն ժամանակահատվածում գրանցված ցուցանիշի նկատմամբ աճել է 6.3%-ով` կազմելով 198,757 դրամ: Միջին ամսական անվանական աշխատավարձը պետական հատվածում աճել է 3.6%-ով` կազմելով 172,382 դրամ, իսկ ոչ պետականում` 7.3%-ով և կազմել է 211,178 դրամ: Իրական աշխատավարձը՝ 6.7% գնաճի պայմաններում, 2020 թվականի նույն ժամանակահատվածի համեմատ նվազել է 0.4%-ով:</w:t>
      </w:r>
    </w:p>
    <w:p w14:paraId="7D91CB7E" w14:textId="77777777" w:rsidR="008E72BF" w:rsidRPr="00677456" w:rsidRDefault="008E72BF">
      <w:pPr>
        <w:tabs>
          <w:tab w:val="right" w:pos="8640"/>
        </w:tabs>
        <w:spacing w:line="360" w:lineRule="auto"/>
        <w:ind w:firstLine="540"/>
        <w:jc w:val="both"/>
        <w:rPr>
          <w:rFonts w:ascii="GHEA Grapalat" w:eastAsia="GHEA Grapalat" w:hAnsi="GHEA Grapalat" w:cs="GHEA Grapalat"/>
          <w:b/>
          <w:u w:val="single"/>
        </w:rPr>
      </w:pPr>
    </w:p>
    <w:p w14:paraId="4CD89B69" w14:textId="27488D11" w:rsidR="008D1CF3" w:rsidRPr="00677456" w:rsidRDefault="008D1CF3" w:rsidP="00CE0ACF">
      <w:pPr>
        <w:rPr>
          <w:rFonts w:ascii="GHEA Grapalat" w:eastAsia="GHEA Grapalat" w:hAnsi="GHEA Grapalat"/>
          <w:b/>
        </w:rPr>
      </w:pPr>
      <w:bookmarkStart w:id="7" w:name="_Toc6389321"/>
      <w:bookmarkStart w:id="8" w:name="_Toc37763588"/>
      <w:r w:rsidRPr="00677456">
        <w:rPr>
          <w:rFonts w:ascii="GHEA Grapalat" w:eastAsia="GHEA Grapalat" w:hAnsi="GHEA Grapalat"/>
          <w:b/>
        </w:rPr>
        <w:t>2.2.3. Գնաճ</w:t>
      </w:r>
      <w:bookmarkEnd w:id="7"/>
      <w:bookmarkEnd w:id="8"/>
      <w:r w:rsidRPr="00677456">
        <w:rPr>
          <w:rFonts w:ascii="GHEA Grapalat" w:eastAsia="GHEA Grapalat" w:hAnsi="GHEA Grapalat"/>
          <w:b/>
        </w:rPr>
        <w:t xml:space="preserve"> և դրամավարկային քաղաքականություն</w:t>
      </w:r>
    </w:p>
    <w:p w14:paraId="06E383BA" w14:textId="77777777" w:rsidR="003577F7" w:rsidRPr="00677456" w:rsidRDefault="003577F7" w:rsidP="008D1CF3">
      <w:pPr>
        <w:spacing w:line="360" w:lineRule="auto"/>
        <w:jc w:val="both"/>
        <w:rPr>
          <w:rFonts w:ascii="GHEA Grapalat" w:hAnsi="GHEA Grapalat"/>
          <w:b/>
          <w:sz w:val="22"/>
          <w:szCs w:val="22"/>
        </w:rPr>
      </w:pPr>
    </w:p>
    <w:p w14:paraId="2034A69C" w14:textId="5FF1334C" w:rsidR="00183052" w:rsidRPr="00677456" w:rsidRDefault="00183052" w:rsidP="00183052">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bCs/>
          <w:sz w:val="22"/>
          <w:szCs w:val="22"/>
        </w:rPr>
        <w:t>2021 թվականի հունվար-սեպտեմբերին ՀՀ սպառողական շուկայում արձանագրվել է գների աճի արագացում՝ պայմանավորված հիմնականում միջազգային գների աճով, ՀՀ դրամի արժեզրկմամբ</w:t>
      </w:r>
      <w:r w:rsidR="00C964C2" w:rsidRPr="00677456">
        <w:rPr>
          <w:rFonts w:ascii="GHEA Grapalat" w:hAnsi="GHEA Grapalat"/>
          <w:b/>
          <w:bCs/>
          <w:sz w:val="22"/>
          <w:szCs w:val="22"/>
        </w:rPr>
        <w:t xml:space="preserve"> և</w:t>
      </w:r>
      <w:r w:rsidRPr="00677456">
        <w:rPr>
          <w:rFonts w:ascii="GHEA Grapalat" w:hAnsi="GHEA Grapalat"/>
          <w:b/>
          <w:bCs/>
          <w:sz w:val="22"/>
          <w:szCs w:val="22"/>
        </w:rPr>
        <w:t xml:space="preserve"> 3-րդ եռամսյակում գյուղատնտեսության </w:t>
      </w:r>
      <w:r w:rsidR="00C964C2" w:rsidRPr="00677456">
        <w:rPr>
          <w:rFonts w:ascii="GHEA Grapalat" w:hAnsi="GHEA Grapalat"/>
          <w:b/>
          <w:bCs/>
          <w:sz w:val="22"/>
          <w:szCs w:val="22"/>
        </w:rPr>
        <w:t>նվազմամբ</w:t>
      </w:r>
      <w:r w:rsidRPr="00677456">
        <w:rPr>
          <w:rFonts w:ascii="GHEA Grapalat" w:hAnsi="GHEA Grapalat"/>
          <w:b/>
          <w:bCs/>
          <w:sz w:val="22"/>
          <w:szCs w:val="22"/>
        </w:rPr>
        <w:t xml:space="preserve">: </w:t>
      </w:r>
      <w:r w:rsidRPr="00677456">
        <w:rPr>
          <w:rFonts w:ascii="GHEA Grapalat" w:hAnsi="GHEA Grapalat"/>
          <w:sz w:val="22"/>
          <w:szCs w:val="22"/>
        </w:rPr>
        <w:t>12 ամսյա գնաճը կազմել է 8.9%, իսկ միջին գնաճը՝ 6.7%:</w:t>
      </w:r>
    </w:p>
    <w:p w14:paraId="5942C157" w14:textId="1DA0FACD" w:rsidR="00183052" w:rsidRPr="00677456" w:rsidRDefault="00C0149E" w:rsidP="00C0149E">
      <w:pPr>
        <w:pStyle w:val="a"/>
        <w:numPr>
          <w:ilvl w:val="0"/>
          <w:numId w:val="0"/>
        </w:numPr>
        <w:rPr>
          <w:lang w:val="hy-AM"/>
        </w:rPr>
      </w:pPr>
      <w:r w:rsidRPr="00677456">
        <w:rPr>
          <w:rFonts w:eastAsia="GHEA Grapalat" w:cs="GHEA Grapalat"/>
          <w:b/>
          <w:lang w:val="hy-AM"/>
        </w:rPr>
        <w:t>Գծապատկեր 5</w:t>
      </w:r>
      <w:r w:rsidRPr="00677456">
        <w:rPr>
          <w:rFonts w:ascii="Cambria Math" w:eastAsia="GHEA Grapalat" w:hAnsi="Cambria Math" w:cs="Cambria Math"/>
          <w:b/>
          <w:lang w:val="hy-AM"/>
        </w:rPr>
        <w:t>․</w:t>
      </w:r>
      <w:r w:rsidRPr="00677456">
        <w:rPr>
          <w:lang w:val="hy-AM"/>
        </w:rPr>
        <w:t xml:space="preserve"> </w:t>
      </w:r>
      <w:r w:rsidR="00183052" w:rsidRPr="00677456">
        <w:rPr>
          <w:lang w:val="hy-AM"/>
        </w:rPr>
        <w:t>2021 թվականի գնաճի նպաստումները խոշոր ապրանքախմբերով,</w:t>
      </w:r>
      <w:r w:rsidRPr="00677456">
        <w:rPr>
          <w:lang w:val="hy-AM"/>
        </w:rPr>
        <w:t xml:space="preserve"> </w:t>
      </w:r>
      <w:r w:rsidR="00183052" w:rsidRPr="00677456">
        <w:rPr>
          <w:lang w:val="hy-AM"/>
        </w:rPr>
        <w:t>տոկոսային կետ</w:t>
      </w:r>
      <w:r w:rsidR="00183052" w:rsidRPr="00677456">
        <w:rPr>
          <w:rStyle w:val="FootnoteReference"/>
          <w:szCs w:val="21"/>
        </w:rPr>
        <w:footnoteReference w:id="10"/>
      </w:r>
    </w:p>
    <w:p w14:paraId="710001DE" w14:textId="77777777" w:rsidR="00183052" w:rsidRPr="00677456" w:rsidRDefault="00183052" w:rsidP="00183052">
      <w:pPr>
        <w:pStyle w:val="BodyText"/>
        <w:rPr>
          <w:rFonts w:ascii="GHEA Grapalat" w:hAnsi="GHEA Grapalat" w:cs="Sylfaen"/>
          <w:b/>
          <w:sz w:val="22"/>
          <w:szCs w:val="22"/>
          <w:lang w:val="ru-RU"/>
        </w:rPr>
      </w:pPr>
      <w:r w:rsidRPr="00677456">
        <w:rPr>
          <w:rFonts w:ascii="GHEA Grapalat" w:hAnsi="GHEA Grapalat" w:cs="Sylfaen"/>
          <w:b/>
          <w:szCs w:val="22"/>
          <w:lang w:val="en-US" w:eastAsia="en-US"/>
        </w:rPr>
        <w:drawing>
          <wp:inline distT="0" distB="0" distL="0" distR="0" wp14:anchorId="44F8EFAB" wp14:editId="47AAEF2A">
            <wp:extent cx="3240000" cy="2250831"/>
            <wp:effectExtent l="0" t="0" r="1778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77456">
        <w:rPr>
          <w:rFonts w:ascii="GHEA Grapalat" w:hAnsi="GHEA Grapalat" w:cs="Sylfaen"/>
          <w:b/>
          <w:szCs w:val="22"/>
          <w:lang w:val="en-US" w:eastAsia="en-US"/>
        </w:rPr>
        <w:drawing>
          <wp:inline distT="0" distB="0" distL="0" distR="0" wp14:anchorId="7194DC11" wp14:editId="729B3197">
            <wp:extent cx="3240000" cy="2250000"/>
            <wp:effectExtent l="0" t="0" r="1778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77456">
        <w:rPr>
          <w:rFonts w:ascii="GHEA Grapalat" w:hAnsi="GHEA Grapalat" w:cs="Sylfaen"/>
          <w:b/>
          <w:szCs w:val="22"/>
          <w:lang w:val="en-US" w:eastAsia="en-US"/>
        </w:rPr>
        <w:drawing>
          <wp:inline distT="0" distB="0" distL="0" distR="0" wp14:anchorId="73D67570" wp14:editId="50D3B7A9">
            <wp:extent cx="6498000" cy="575953"/>
            <wp:effectExtent l="0" t="0" r="17145"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5484A1" w14:textId="77777777" w:rsidR="00183052" w:rsidRPr="00677456" w:rsidRDefault="00183052" w:rsidP="00183052">
      <w:pPr>
        <w:ind w:firstLine="567"/>
        <w:jc w:val="both"/>
        <w:rPr>
          <w:rFonts w:ascii="GHEA Grapalat" w:hAnsi="GHEA Grapalat"/>
          <w:sz w:val="22"/>
          <w:szCs w:val="22"/>
        </w:rPr>
      </w:pPr>
    </w:p>
    <w:p w14:paraId="4D70EC61" w14:textId="75388E19" w:rsidR="00183052" w:rsidRPr="00677456" w:rsidRDefault="00183052" w:rsidP="00183052">
      <w:pPr>
        <w:autoSpaceDE w:val="0"/>
        <w:autoSpaceDN w:val="0"/>
        <w:adjustRightInd w:val="0"/>
        <w:spacing w:line="360" w:lineRule="auto"/>
        <w:ind w:firstLine="567"/>
        <w:jc w:val="both"/>
        <w:rPr>
          <w:rFonts w:ascii="GHEA Grapalat" w:hAnsi="GHEA Grapalat"/>
          <w:color w:val="FF0000"/>
          <w:sz w:val="22"/>
          <w:szCs w:val="22"/>
        </w:rPr>
      </w:pPr>
      <w:r w:rsidRPr="00677456">
        <w:rPr>
          <w:rFonts w:ascii="GHEA Grapalat" w:hAnsi="GHEA Grapalat"/>
          <w:sz w:val="22"/>
          <w:szCs w:val="22"/>
        </w:rPr>
        <w:t>Միջին գնաճին առավելապես նպաստել է «Սննդամթերք և ոչ ալկոհոլային խմիչքներ» ապրանքախմբում արձանագրված 9.9% գների աճը (նպաստումը գնաճին` 3.7 տոկոսային կետ)՝ հիմնականում պայմանավորված</w:t>
      </w:r>
      <w:r w:rsidR="00884DE6" w:rsidRPr="00677456">
        <w:rPr>
          <w:rFonts w:ascii="GHEA Grapalat" w:hAnsi="GHEA Grapalat"/>
          <w:sz w:val="22"/>
          <w:szCs w:val="22"/>
        </w:rPr>
        <w:t xml:space="preserve"> առաջին անհրաժեշտության պարենային ապրանքների (</w:t>
      </w:r>
      <w:r w:rsidRPr="00677456">
        <w:rPr>
          <w:rFonts w:ascii="GHEA Grapalat" w:hAnsi="GHEA Grapalat"/>
          <w:sz w:val="22"/>
          <w:szCs w:val="22"/>
        </w:rPr>
        <w:t>հացի, թռչնամսի, ձվի, այլ սննդային յուղերի, շաքարի, բանջարեղենի</w:t>
      </w:r>
      <w:r w:rsidR="00884DE6" w:rsidRPr="00677456">
        <w:rPr>
          <w:rFonts w:ascii="GHEA Grapalat" w:hAnsi="GHEA Grapalat"/>
          <w:sz w:val="22"/>
          <w:szCs w:val="22"/>
        </w:rPr>
        <w:t>)</w:t>
      </w:r>
      <w:r w:rsidRPr="00677456">
        <w:rPr>
          <w:rFonts w:ascii="GHEA Grapalat" w:hAnsi="GHEA Grapalat"/>
          <w:sz w:val="22"/>
          <w:szCs w:val="22"/>
        </w:rPr>
        <w:t xml:space="preserve"> գների աճերով: «Ալկոհոլային խմիչքներ, ծխախոտային արտադրատեսակներ» խմբում արձանագրվել է 9.2% գնաճ (նպաստումը գնաճին` 0.4 տոկոսային կետ), իսկ «Ոչ պարենային ապրանքների» խմբում</w:t>
      </w:r>
      <w:r w:rsidR="00D82BB8">
        <w:rPr>
          <w:rFonts w:ascii="GHEA Grapalat" w:hAnsi="GHEA Grapalat"/>
          <w:sz w:val="22"/>
          <w:szCs w:val="22"/>
        </w:rPr>
        <w:t>՝</w:t>
      </w:r>
      <w:r w:rsidRPr="00677456">
        <w:rPr>
          <w:rFonts w:ascii="GHEA Grapalat" w:hAnsi="GHEA Grapalat"/>
          <w:sz w:val="22"/>
          <w:szCs w:val="22"/>
        </w:rPr>
        <w:t xml:space="preserve"> 8.5% (նպաստումը գնաճին` 1.9 տոկոսային կետ), ինչը հիմնականում պայմանավորված է</w:t>
      </w:r>
      <w:r w:rsidR="00884DE6" w:rsidRPr="00677456">
        <w:rPr>
          <w:rFonts w:ascii="GHEA Grapalat" w:hAnsi="GHEA Grapalat"/>
          <w:sz w:val="22"/>
          <w:szCs w:val="22"/>
        </w:rPr>
        <w:t xml:space="preserve"> վառելանյութերի</w:t>
      </w:r>
      <w:r w:rsidR="001F76F5" w:rsidRPr="00677456">
        <w:rPr>
          <w:rFonts w:ascii="GHEA Grapalat" w:hAnsi="GHEA Grapalat"/>
          <w:sz w:val="22"/>
          <w:szCs w:val="22"/>
        </w:rPr>
        <w:t xml:space="preserve"> (այդ թվում՝ բենզինի)</w:t>
      </w:r>
      <w:r w:rsidR="00884DE6" w:rsidRPr="00677456">
        <w:rPr>
          <w:rFonts w:ascii="GHEA Grapalat" w:hAnsi="GHEA Grapalat"/>
          <w:sz w:val="22"/>
          <w:szCs w:val="22"/>
        </w:rPr>
        <w:t xml:space="preserve"> և բժշկական </w:t>
      </w:r>
      <w:r w:rsidR="001F76F5" w:rsidRPr="00677456">
        <w:rPr>
          <w:rFonts w:ascii="GHEA Grapalat" w:hAnsi="GHEA Grapalat"/>
          <w:sz w:val="22"/>
          <w:szCs w:val="22"/>
        </w:rPr>
        <w:t>ու</w:t>
      </w:r>
      <w:r w:rsidR="00884DE6" w:rsidRPr="00677456">
        <w:rPr>
          <w:rFonts w:ascii="GHEA Grapalat" w:hAnsi="GHEA Grapalat"/>
          <w:sz w:val="22"/>
          <w:szCs w:val="22"/>
        </w:rPr>
        <w:t xml:space="preserve"> դեղագործական ապրանքների </w:t>
      </w:r>
      <w:r w:rsidRPr="00677456">
        <w:rPr>
          <w:rFonts w:ascii="GHEA Grapalat" w:hAnsi="GHEA Grapalat"/>
          <w:sz w:val="22"/>
          <w:szCs w:val="22"/>
        </w:rPr>
        <w:t>գների աճով։ Բնակչությանը մատուցված ծառայությունների գծով արձանագրվել է 1.9% գնաճ (դրական նպաստումը գնաճին` 0.7 տոկոսային կետ), ինչի վրա իր անմիջական ազդեցությունն է թողել օդային տրանսպորտի միջազգային չվերթներ իրականացնող ծառայությունների, ամբուլատոր ծառայությունների և բնակարանի համար փաստացի վարձավճարների գների աճը։</w:t>
      </w:r>
    </w:p>
    <w:p w14:paraId="395049FB" w14:textId="43CFF443" w:rsidR="008D1CF3" w:rsidRPr="00677456" w:rsidRDefault="00183052" w:rsidP="00183052">
      <w:pPr>
        <w:spacing w:line="360" w:lineRule="auto"/>
        <w:ind w:firstLine="567"/>
        <w:jc w:val="both"/>
        <w:rPr>
          <w:rFonts w:ascii="GHEA Grapalat" w:hAnsi="GHEA Grapalat"/>
          <w:szCs w:val="22"/>
        </w:rPr>
      </w:pPr>
      <w:r w:rsidRPr="00677456">
        <w:rPr>
          <w:rFonts w:ascii="GHEA Grapalat" w:hAnsi="GHEA Grapalat"/>
          <w:sz w:val="22"/>
          <w:szCs w:val="22"/>
        </w:rPr>
        <w:t>2021 թվականի հունվար-սեպտեմբերին, հաշվի առնելով</w:t>
      </w:r>
      <w:r w:rsidR="00884DE6" w:rsidRPr="00677456">
        <w:rPr>
          <w:rFonts w:ascii="GHEA Grapalat" w:hAnsi="GHEA Grapalat"/>
          <w:sz w:val="22"/>
          <w:szCs w:val="22"/>
        </w:rPr>
        <w:t xml:space="preserve"> ինչպես ներքին տնտեսությունում, այնպես էլ</w:t>
      </w:r>
      <w:r w:rsidRPr="00677456">
        <w:rPr>
          <w:rFonts w:ascii="GHEA Grapalat" w:hAnsi="GHEA Grapalat"/>
          <w:sz w:val="22"/>
          <w:szCs w:val="22"/>
        </w:rPr>
        <w:t xml:space="preserve">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տոկոսադրույքը 2.0 տոկոսային կետով՝ սահմանելով այն 7.25%:</w:t>
      </w:r>
    </w:p>
    <w:p w14:paraId="43CC6333" w14:textId="77777777" w:rsidR="007B32DE" w:rsidRPr="00677456" w:rsidRDefault="007B32DE" w:rsidP="00CE0ACF">
      <w:pPr>
        <w:rPr>
          <w:rFonts w:ascii="GHEA Grapalat" w:eastAsia="GHEA Grapalat" w:hAnsi="GHEA Grapalat"/>
          <w:b/>
        </w:rPr>
      </w:pPr>
    </w:p>
    <w:p w14:paraId="4B68950E" w14:textId="27A7F432" w:rsidR="006C3BF8" w:rsidRPr="00677456" w:rsidRDefault="006C3BF8" w:rsidP="00CE0ACF">
      <w:pPr>
        <w:rPr>
          <w:rFonts w:ascii="GHEA Grapalat" w:eastAsia="GHEA Grapalat" w:hAnsi="GHEA Grapalat"/>
          <w:b/>
        </w:rPr>
      </w:pPr>
      <w:r w:rsidRPr="00677456">
        <w:rPr>
          <w:rFonts w:ascii="GHEA Grapalat" w:eastAsia="GHEA Grapalat" w:hAnsi="GHEA Grapalat"/>
          <w:b/>
        </w:rPr>
        <w:t>2.2.4. Արտաքին առևտուր</w:t>
      </w:r>
      <w:r w:rsidR="00854448" w:rsidRPr="00677456">
        <w:rPr>
          <w:rFonts w:ascii="GHEA Grapalat" w:eastAsia="GHEA Grapalat" w:hAnsi="GHEA Grapalat"/>
          <w:b/>
        </w:rPr>
        <w:t xml:space="preserve"> և դրամական փոխանցումներ</w:t>
      </w:r>
    </w:p>
    <w:p w14:paraId="1B9AE42C" w14:textId="77777777" w:rsidR="003577F7" w:rsidRPr="00677456" w:rsidRDefault="003577F7" w:rsidP="00DA10D7">
      <w:pPr>
        <w:keepNext/>
        <w:spacing w:line="360" w:lineRule="auto"/>
        <w:jc w:val="both"/>
        <w:rPr>
          <w:rFonts w:ascii="GHEA Grapalat" w:eastAsia="GHEA Grapalat" w:hAnsi="GHEA Grapalat" w:cs="GHEA Grapalat"/>
          <w:b/>
          <w:u w:val="single"/>
        </w:rPr>
      </w:pPr>
    </w:p>
    <w:p w14:paraId="062B27C9" w14:textId="088897B6" w:rsidR="006C3BF8" w:rsidRPr="00677456" w:rsidRDefault="006C3BF8" w:rsidP="006C3BF8">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b/>
          <w:i/>
          <w:sz w:val="22"/>
          <w:szCs w:val="22"/>
        </w:rPr>
        <w:t>Արտաքին առևտուր</w:t>
      </w:r>
      <w:r w:rsidRPr="00677456">
        <w:rPr>
          <w:rFonts w:ascii="GHEA Grapalat" w:eastAsia="GHEA Grapalat" w:hAnsi="GHEA Grapalat" w:cs="GHEA Grapalat"/>
          <w:b/>
          <w:sz w:val="22"/>
          <w:szCs w:val="22"/>
        </w:rPr>
        <w:t xml:space="preserve"> (դոլարային արտահայտությամբ)</w:t>
      </w:r>
      <w:r w:rsidRPr="00677456">
        <w:rPr>
          <w:rFonts w:ascii="GHEA Grapalat" w:eastAsia="GHEA Grapalat" w:hAnsi="GHEA Grapalat" w:cs="GHEA Grapalat"/>
          <w:b/>
          <w:sz w:val="22"/>
          <w:szCs w:val="22"/>
          <w:vertAlign w:val="superscript"/>
        </w:rPr>
        <w:footnoteReference w:id="11"/>
      </w:r>
      <w:r w:rsidRPr="00677456">
        <w:rPr>
          <w:rFonts w:ascii="GHEA Grapalat" w:eastAsia="GHEA Grapalat" w:hAnsi="GHEA Grapalat" w:cs="GHEA Grapalat"/>
          <w:b/>
          <w:i/>
          <w:sz w:val="22"/>
          <w:szCs w:val="22"/>
        </w:rPr>
        <w:t>:</w:t>
      </w:r>
      <w:r w:rsidRPr="00677456">
        <w:rPr>
          <w:rFonts w:ascii="GHEA Grapalat" w:eastAsia="GHEA Grapalat" w:hAnsi="GHEA Grapalat" w:cs="GHEA Grapalat"/>
          <w:b/>
          <w:sz w:val="22"/>
          <w:szCs w:val="22"/>
        </w:rPr>
        <w:t xml:space="preserve"> 2021 թվականի </w:t>
      </w:r>
      <w:r w:rsidR="00DA1D8E" w:rsidRPr="00677456">
        <w:rPr>
          <w:rFonts w:ascii="GHEA Grapalat" w:eastAsia="GHEA Grapalat" w:hAnsi="GHEA Grapalat" w:cs="GHEA Grapalat"/>
          <w:b/>
          <w:sz w:val="22"/>
          <w:szCs w:val="22"/>
        </w:rPr>
        <w:t xml:space="preserve">ինն ամիսների </w:t>
      </w:r>
      <w:r w:rsidRPr="00677456">
        <w:rPr>
          <w:rFonts w:ascii="GHEA Grapalat" w:eastAsia="GHEA Grapalat" w:hAnsi="GHEA Grapalat" w:cs="GHEA Grapalat"/>
          <w:b/>
          <w:sz w:val="22"/>
          <w:szCs w:val="22"/>
        </w:rPr>
        <w:t xml:space="preserve">ընթացքում գրանցվել է արտաքին ապրանքաշրջանառության </w:t>
      </w:r>
      <w:r w:rsidR="000662FC" w:rsidRPr="00677456">
        <w:rPr>
          <w:rFonts w:ascii="GHEA Grapalat" w:eastAsia="GHEA Grapalat" w:hAnsi="GHEA Grapalat" w:cs="GHEA Grapalat"/>
          <w:b/>
          <w:sz w:val="22"/>
          <w:szCs w:val="22"/>
        </w:rPr>
        <w:t>երկնիշ աճ</w:t>
      </w:r>
      <w:r w:rsidRPr="00677456">
        <w:rPr>
          <w:rFonts w:ascii="GHEA Grapalat" w:eastAsia="GHEA Grapalat" w:hAnsi="GHEA Grapalat" w:cs="GHEA Grapalat"/>
          <w:b/>
          <w:sz w:val="22"/>
          <w:szCs w:val="22"/>
        </w:rPr>
        <w:t>։</w:t>
      </w:r>
      <w:r w:rsidRPr="00677456">
        <w:rPr>
          <w:rFonts w:ascii="GHEA Grapalat" w:eastAsia="GHEA Grapalat" w:hAnsi="GHEA Grapalat" w:cs="GHEA Grapalat"/>
          <w:sz w:val="22"/>
          <w:szCs w:val="22"/>
        </w:rPr>
        <w:t xml:space="preserve"> Արտաքին ապրանքաշրջանառությունը 2021 թվականի </w:t>
      </w:r>
      <w:r w:rsidR="00DA1D8E" w:rsidRPr="00677456">
        <w:rPr>
          <w:rFonts w:ascii="GHEA Grapalat" w:eastAsia="GHEA Grapalat" w:hAnsi="GHEA Grapalat" w:cs="GHEA Grapalat"/>
          <w:sz w:val="22"/>
          <w:szCs w:val="22"/>
        </w:rPr>
        <w:t>ինն ամիսներ</w:t>
      </w:r>
      <w:r w:rsidRPr="00677456">
        <w:rPr>
          <w:rFonts w:ascii="GHEA Grapalat" w:eastAsia="GHEA Grapalat" w:hAnsi="GHEA Grapalat" w:cs="GHEA Grapalat"/>
          <w:sz w:val="22"/>
          <w:szCs w:val="22"/>
        </w:rPr>
        <w:t xml:space="preserve">ին կազմել է </w:t>
      </w:r>
      <w:r w:rsidR="002E4961" w:rsidRPr="00677456">
        <w:rPr>
          <w:rFonts w:ascii="GHEA Grapalat" w:eastAsia="GHEA Grapalat" w:hAnsi="GHEA Grapalat" w:cs="GHEA Grapalat"/>
          <w:sz w:val="22"/>
          <w:szCs w:val="22"/>
        </w:rPr>
        <w:t>5723.4</w:t>
      </w:r>
      <w:r w:rsidR="00DA1D8E"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 xml:space="preserve">մլն ԱՄՆ դոլար` նախորդ տարվա համեմատ </w:t>
      </w:r>
      <w:r w:rsidR="009C4BD9" w:rsidRPr="00677456">
        <w:rPr>
          <w:rFonts w:ascii="GHEA Grapalat" w:eastAsia="GHEA Grapalat" w:hAnsi="GHEA Grapalat" w:cs="GHEA Grapalat"/>
          <w:sz w:val="22"/>
          <w:szCs w:val="22"/>
        </w:rPr>
        <w:t xml:space="preserve">աճելով </w:t>
      </w:r>
      <w:r w:rsidR="000662FC" w:rsidRPr="00677456">
        <w:rPr>
          <w:rFonts w:ascii="GHEA Grapalat" w:eastAsia="GHEA Grapalat" w:hAnsi="GHEA Grapalat" w:cs="GHEA Grapalat"/>
          <w:sz w:val="22"/>
          <w:szCs w:val="22"/>
        </w:rPr>
        <w:t>1</w:t>
      </w:r>
      <w:r w:rsidR="00DA1D8E" w:rsidRPr="00677456">
        <w:rPr>
          <w:rFonts w:ascii="GHEA Grapalat" w:eastAsia="GHEA Grapalat" w:hAnsi="GHEA Grapalat" w:cs="GHEA Grapalat"/>
          <w:sz w:val="22"/>
          <w:szCs w:val="22"/>
        </w:rPr>
        <w:t>2</w:t>
      </w:r>
      <w:r w:rsidRPr="00677456">
        <w:rPr>
          <w:rFonts w:ascii="GHEA Grapalat" w:eastAsia="GHEA Grapalat" w:hAnsi="GHEA Grapalat" w:cs="GHEA Grapalat"/>
          <w:sz w:val="22"/>
          <w:szCs w:val="22"/>
        </w:rPr>
        <w:t>.</w:t>
      </w:r>
      <w:r w:rsidR="00DA1D8E" w:rsidRPr="00677456">
        <w:rPr>
          <w:rFonts w:ascii="GHEA Grapalat" w:eastAsia="GHEA Grapalat" w:hAnsi="GHEA Grapalat" w:cs="GHEA Grapalat"/>
          <w:sz w:val="22"/>
          <w:szCs w:val="22"/>
        </w:rPr>
        <w:t>2</w:t>
      </w:r>
      <w:r w:rsidRPr="00677456">
        <w:rPr>
          <w:rFonts w:ascii="GHEA Grapalat" w:eastAsia="GHEA Grapalat" w:hAnsi="GHEA Grapalat" w:cs="GHEA Grapalat"/>
          <w:sz w:val="22"/>
          <w:szCs w:val="22"/>
        </w:rPr>
        <w:t xml:space="preserve">%-ով: Հաշվետու ժամանակահատվածում արձանագրվել է դոլարային արտահայտությամբ արտահանման և ներմուծման </w:t>
      </w:r>
      <w:r w:rsidR="000662FC" w:rsidRPr="00677456">
        <w:rPr>
          <w:rFonts w:ascii="GHEA Grapalat" w:eastAsia="GHEA Grapalat" w:hAnsi="GHEA Grapalat" w:cs="GHEA Grapalat"/>
          <w:sz w:val="22"/>
          <w:szCs w:val="22"/>
        </w:rPr>
        <w:t>աճ</w:t>
      </w:r>
      <w:r w:rsidRPr="00677456">
        <w:rPr>
          <w:rFonts w:ascii="GHEA Grapalat" w:eastAsia="GHEA Grapalat" w:hAnsi="GHEA Grapalat" w:cs="GHEA Grapalat"/>
          <w:sz w:val="22"/>
          <w:szCs w:val="22"/>
        </w:rPr>
        <w:t xml:space="preserve">. արտահանումն աճել է </w:t>
      </w:r>
      <w:r w:rsidR="00DA1D8E" w:rsidRPr="00677456">
        <w:rPr>
          <w:rFonts w:ascii="GHEA Grapalat" w:eastAsia="GHEA Grapalat" w:hAnsi="GHEA Grapalat" w:cs="GHEA Grapalat"/>
          <w:sz w:val="22"/>
          <w:szCs w:val="22"/>
        </w:rPr>
        <w:t>17.2</w:t>
      </w:r>
      <w:r w:rsidR="00F20949" w:rsidRPr="00677456">
        <w:rPr>
          <w:rFonts w:ascii="GHEA Grapalat" w:eastAsia="GHEA Grapalat" w:hAnsi="GHEA Grapalat" w:cs="GHEA Grapalat"/>
          <w:sz w:val="22"/>
          <w:szCs w:val="22"/>
        </w:rPr>
        <w:t>%</w:t>
      </w:r>
      <w:r w:rsidR="00F20949" w:rsidRPr="00677456">
        <w:rPr>
          <w:rFonts w:ascii="GHEA Grapalat" w:eastAsia="GHEA Grapalat" w:hAnsi="GHEA Grapalat" w:cs="GHEA Grapalat"/>
          <w:sz w:val="22"/>
          <w:szCs w:val="22"/>
        </w:rPr>
        <w:noBreakHyphen/>
      </w:r>
      <w:r w:rsidRPr="00677456">
        <w:rPr>
          <w:rFonts w:ascii="GHEA Grapalat" w:eastAsia="GHEA Grapalat" w:hAnsi="GHEA Grapalat" w:cs="GHEA Grapalat"/>
          <w:sz w:val="22"/>
          <w:szCs w:val="22"/>
        </w:rPr>
        <w:t xml:space="preserve">ով` կազմելով </w:t>
      </w:r>
      <w:r w:rsidR="00DA1D8E" w:rsidRPr="00677456">
        <w:rPr>
          <w:rFonts w:ascii="GHEA Grapalat" w:eastAsia="GHEA Grapalat" w:hAnsi="GHEA Grapalat" w:cs="GHEA Grapalat"/>
          <w:sz w:val="22"/>
          <w:szCs w:val="22"/>
        </w:rPr>
        <w:t xml:space="preserve">2142.7 </w:t>
      </w:r>
      <w:r w:rsidRPr="00677456">
        <w:rPr>
          <w:rFonts w:ascii="GHEA Grapalat" w:eastAsia="GHEA Grapalat" w:hAnsi="GHEA Grapalat" w:cs="GHEA Grapalat"/>
          <w:sz w:val="22"/>
          <w:szCs w:val="22"/>
        </w:rPr>
        <w:t xml:space="preserve">մլն ԱՄՆ դոլար, իսկ ներմուծումը` </w:t>
      </w:r>
      <w:r w:rsidR="00DA1D8E" w:rsidRPr="00677456">
        <w:rPr>
          <w:rFonts w:ascii="GHEA Grapalat" w:eastAsia="GHEA Grapalat" w:hAnsi="GHEA Grapalat" w:cs="GHEA Grapalat"/>
          <w:sz w:val="22"/>
          <w:szCs w:val="22"/>
        </w:rPr>
        <w:t>9.4</w:t>
      </w:r>
      <w:r w:rsidRPr="00677456">
        <w:rPr>
          <w:rFonts w:ascii="GHEA Grapalat" w:eastAsia="GHEA Grapalat" w:hAnsi="GHEA Grapalat" w:cs="GHEA Grapalat"/>
          <w:sz w:val="22"/>
          <w:szCs w:val="22"/>
        </w:rPr>
        <w:t xml:space="preserve">%-ով և կազմել </w:t>
      </w:r>
      <w:r w:rsidR="00DA1D8E" w:rsidRPr="00677456">
        <w:rPr>
          <w:rFonts w:ascii="GHEA Grapalat" w:eastAsia="GHEA Grapalat" w:hAnsi="GHEA Grapalat" w:cs="GHEA Grapalat"/>
          <w:sz w:val="22"/>
          <w:szCs w:val="22"/>
        </w:rPr>
        <w:t>3580.7</w:t>
      </w:r>
      <w:r w:rsidRPr="00677456">
        <w:rPr>
          <w:rFonts w:ascii="GHEA Grapalat" w:eastAsia="GHEA Grapalat" w:hAnsi="GHEA Grapalat" w:cs="GHEA Grapalat"/>
          <w:sz w:val="22"/>
          <w:szCs w:val="22"/>
        </w:rPr>
        <w:t xml:space="preserve"> մլն ԱՄՆ դոլար:</w:t>
      </w:r>
    </w:p>
    <w:p w14:paraId="40A1FA80" w14:textId="208C4670" w:rsidR="006C3BF8" w:rsidRPr="00677456" w:rsidRDefault="006C3BF8" w:rsidP="006C3BF8">
      <w:pPr>
        <w:spacing w:line="360" w:lineRule="auto"/>
        <w:ind w:firstLine="720"/>
        <w:jc w:val="both"/>
        <w:rPr>
          <w:rFonts w:ascii="GHEA Grapalat" w:eastAsia="GHEA Grapalat" w:hAnsi="GHEA Grapalat" w:cs="GHEA Grapalat"/>
          <w:sz w:val="22"/>
          <w:szCs w:val="22"/>
        </w:rPr>
      </w:pPr>
      <w:r w:rsidRPr="00677456">
        <w:rPr>
          <w:rFonts w:ascii="GHEA Grapalat" w:eastAsia="GHEA Grapalat" w:hAnsi="GHEA Grapalat" w:cs="GHEA Grapalat"/>
          <w:sz w:val="22"/>
          <w:szCs w:val="22"/>
        </w:rPr>
        <w:t xml:space="preserve">Ներմուծման </w:t>
      </w:r>
      <w:r w:rsidR="009C4BD9" w:rsidRPr="00677456">
        <w:rPr>
          <w:rFonts w:ascii="GHEA Grapalat" w:eastAsia="GHEA Grapalat" w:hAnsi="GHEA Grapalat" w:cs="GHEA Grapalat"/>
          <w:sz w:val="22"/>
          <w:szCs w:val="22"/>
        </w:rPr>
        <w:t xml:space="preserve">համեմատ </w:t>
      </w:r>
      <w:r w:rsidR="00E83965" w:rsidRPr="00677456">
        <w:rPr>
          <w:rFonts w:ascii="GHEA Grapalat" w:eastAsia="GHEA Grapalat" w:hAnsi="GHEA Grapalat" w:cs="GHEA Grapalat"/>
          <w:sz w:val="22"/>
          <w:szCs w:val="22"/>
        </w:rPr>
        <w:t xml:space="preserve">արտահանման առաջանցիկ աճով </w:t>
      </w:r>
      <w:r w:rsidRPr="00677456">
        <w:rPr>
          <w:rFonts w:ascii="GHEA Grapalat" w:eastAsia="GHEA Grapalat" w:hAnsi="GHEA Grapalat" w:cs="GHEA Grapalat"/>
          <w:sz w:val="22"/>
          <w:szCs w:val="22"/>
        </w:rPr>
        <w:t xml:space="preserve">պայմանավորված` ընթացիկ տարվա </w:t>
      </w:r>
      <w:r w:rsidR="00DA1D8E" w:rsidRPr="00677456">
        <w:rPr>
          <w:rFonts w:ascii="GHEA Grapalat" w:eastAsia="GHEA Grapalat" w:hAnsi="GHEA Grapalat" w:cs="GHEA Grapalat"/>
          <w:sz w:val="22"/>
          <w:szCs w:val="22"/>
        </w:rPr>
        <w:t>ինն ամիսներ</w:t>
      </w:r>
      <w:r w:rsidR="00FF2B71" w:rsidRPr="00677456">
        <w:rPr>
          <w:rFonts w:ascii="GHEA Grapalat" w:eastAsia="GHEA Grapalat" w:hAnsi="GHEA Grapalat" w:cs="GHEA Grapalat"/>
          <w:sz w:val="22"/>
          <w:szCs w:val="22"/>
        </w:rPr>
        <w:t>ին</w:t>
      </w:r>
      <w:r w:rsidR="00DA1D8E"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 xml:space="preserve">ապրանքների գծով արտաքին առևտրի բացասական մնացորդը </w:t>
      </w:r>
      <w:r w:rsidR="00AC23A6" w:rsidRPr="00677456">
        <w:rPr>
          <w:rFonts w:ascii="GHEA Grapalat" w:eastAsia="GHEA Grapalat" w:hAnsi="GHEA Grapalat" w:cs="GHEA Grapalat"/>
          <w:sz w:val="22"/>
          <w:szCs w:val="22"/>
        </w:rPr>
        <w:t xml:space="preserve">նախորդ տարվա նկատմամբ բարելավվել է </w:t>
      </w:r>
      <w:r w:rsidR="008F29C2" w:rsidRPr="00677456">
        <w:rPr>
          <w:rFonts w:ascii="GHEA Grapalat" w:eastAsia="GHEA Grapalat" w:hAnsi="GHEA Grapalat" w:cs="GHEA Grapalat"/>
          <w:sz w:val="22"/>
          <w:szCs w:val="22"/>
        </w:rPr>
        <w:t>(</w:t>
      </w:r>
      <w:r w:rsidR="006572F8" w:rsidRPr="00677456">
        <w:rPr>
          <w:rFonts w:ascii="GHEA Grapalat" w:eastAsia="GHEA Grapalat" w:hAnsi="GHEA Grapalat" w:cs="GHEA Grapalat"/>
          <w:sz w:val="22"/>
          <w:szCs w:val="22"/>
        </w:rPr>
        <w:t>0.5</w:t>
      </w:r>
      <w:r w:rsidR="00AC23A6" w:rsidRPr="00677456">
        <w:rPr>
          <w:rFonts w:ascii="GHEA Grapalat" w:eastAsia="GHEA Grapalat" w:hAnsi="GHEA Grapalat" w:cs="GHEA Grapalat"/>
          <w:sz w:val="22"/>
          <w:szCs w:val="22"/>
        </w:rPr>
        <w:t>%-ով</w:t>
      </w:r>
      <w:r w:rsidR="008F29C2" w:rsidRPr="00677456">
        <w:rPr>
          <w:rFonts w:ascii="GHEA Grapalat" w:eastAsia="GHEA Grapalat" w:hAnsi="GHEA Grapalat" w:cs="GHEA Grapalat"/>
          <w:sz w:val="22"/>
          <w:szCs w:val="22"/>
        </w:rPr>
        <w:t>)</w:t>
      </w:r>
      <w:r w:rsidR="00AC23A6" w:rsidRPr="00677456">
        <w:rPr>
          <w:rFonts w:ascii="GHEA Grapalat" w:eastAsia="GHEA Grapalat" w:hAnsi="GHEA Grapalat" w:cs="GHEA Grapalat"/>
          <w:sz w:val="22"/>
          <w:szCs w:val="22"/>
        </w:rPr>
        <w:t xml:space="preserve"> և </w:t>
      </w:r>
      <w:r w:rsidRPr="00677456">
        <w:rPr>
          <w:rFonts w:ascii="GHEA Grapalat" w:eastAsia="GHEA Grapalat" w:hAnsi="GHEA Grapalat" w:cs="GHEA Grapalat"/>
          <w:sz w:val="22"/>
          <w:szCs w:val="22"/>
        </w:rPr>
        <w:t xml:space="preserve">կազմել </w:t>
      </w:r>
      <w:r w:rsidR="006572F8" w:rsidRPr="00677456">
        <w:rPr>
          <w:rFonts w:ascii="GHEA Grapalat" w:eastAsia="GHEA Grapalat" w:hAnsi="GHEA Grapalat" w:cs="GHEA Grapalat"/>
          <w:sz w:val="22"/>
          <w:szCs w:val="22"/>
        </w:rPr>
        <w:t>1438</w:t>
      </w:r>
      <w:r w:rsidRPr="00677456">
        <w:rPr>
          <w:rFonts w:ascii="GHEA Grapalat" w:eastAsia="GHEA Grapalat" w:hAnsi="GHEA Grapalat" w:cs="GHEA Grapalat"/>
          <w:sz w:val="22"/>
          <w:szCs w:val="22"/>
        </w:rPr>
        <w:t xml:space="preserve"> մլն ԱՄՆ դոլար:</w:t>
      </w:r>
    </w:p>
    <w:p w14:paraId="2113C7FC" w14:textId="112FDB83" w:rsidR="006C3BF8" w:rsidRPr="00677456" w:rsidRDefault="006C3BF8" w:rsidP="006C3BF8">
      <w:pPr>
        <w:keepNext/>
        <w:spacing w:line="336" w:lineRule="auto"/>
        <w:jc w:val="both"/>
        <w:rPr>
          <w:rFonts w:ascii="GHEA Grapalat" w:eastAsia="GHEA Grapalat" w:hAnsi="GHEA Grapalat" w:cs="GHEA Grapalat"/>
          <w:b/>
          <w:sz w:val="22"/>
          <w:szCs w:val="22"/>
          <w:vertAlign w:val="superscript"/>
        </w:rPr>
      </w:pPr>
      <w:r w:rsidRPr="00677456">
        <w:rPr>
          <w:rFonts w:ascii="GHEA Grapalat" w:eastAsia="GHEA Grapalat" w:hAnsi="GHEA Grapalat" w:cs="GHEA Grapalat"/>
          <w:b/>
          <w:sz w:val="22"/>
          <w:szCs w:val="22"/>
        </w:rPr>
        <w:t xml:space="preserve">Գծապատկեր </w:t>
      </w:r>
      <w:r w:rsidR="00FF0B3F" w:rsidRPr="00677456">
        <w:rPr>
          <w:rFonts w:ascii="GHEA Grapalat" w:eastAsia="GHEA Grapalat" w:hAnsi="GHEA Grapalat" w:cs="GHEA Grapalat"/>
          <w:b/>
          <w:sz w:val="22"/>
          <w:szCs w:val="22"/>
        </w:rPr>
        <w:t>6</w:t>
      </w:r>
      <w:r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sz w:val="22"/>
          <w:szCs w:val="22"/>
        </w:rPr>
        <w:t>Առևտրային հաշվեկշռի դինամիկան հունվար-</w:t>
      </w:r>
      <w:r w:rsidR="00DA1D8E" w:rsidRPr="00677456">
        <w:rPr>
          <w:rFonts w:ascii="GHEA Grapalat" w:eastAsia="GHEA Grapalat" w:hAnsi="GHEA Grapalat" w:cs="GHEA Grapalat"/>
          <w:sz w:val="22"/>
          <w:szCs w:val="22"/>
        </w:rPr>
        <w:t>սեպտեմբեր</w:t>
      </w:r>
      <w:r w:rsidRPr="00677456">
        <w:rPr>
          <w:rFonts w:ascii="GHEA Grapalat" w:eastAsia="GHEA Grapalat" w:hAnsi="GHEA Grapalat" w:cs="GHEA Grapalat"/>
          <w:sz w:val="22"/>
          <w:szCs w:val="22"/>
        </w:rPr>
        <w:t xml:space="preserve"> ամիսներին</w:t>
      </w:r>
      <w:r w:rsidRPr="00677456">
        <w:rPr>
          <w:rFonts w:ascii="GHEA Grapalat" w:hAnsi="GHEA Grapalat"/>
        </w:rPr>
        <w:t xml:space="preserve"> </w:t>
      </w:r>
      <w:r w:rsidRPr="00677456">
        <w:rPr>
          <w:rFonts w:ascii="GHEA Grapalat" w:eastAsia="GHEA Grapalat" w:hAnsi="GHEA Grapalat" w:cs="GHEA Grapalat"/>
          <w:sz w:val="22"/>
          <w:szCs w:val="22"/>
        </w:rPr>
        <w:t>(մլն ԱՄՆ դոլար)</w:t>
      </w:r>
      <w:r w:rsidRPr="00677456">
        <w:rPr>
          <w:rFonts w:ascii="GHEA Grapalat" w:eastAsia="GHEA Grapalat" w:hAnsi="GHEA Grapalat" w:cs="GHEA Grapalat"/>
          <w:sz w:val="22"/>
          <w:szCs w:val="22"/>
          <w:vertAlign w:val="superscript"/>
        </w:rPr>
        <w:footnoteReference w:id="12"/>
      </w:r>
    </w:p>
    <w:p w14:paraId="0EEBCCF7" w14:textId="77777777" w:rsidR="006C3BF8" w:rsidRPr="00677456" w:rsidRDefault="006C3BF8" w:rsidP="006C3BF8">
      <w:pPr>
        <w:spacing w:line="360" w:lineRule="auto"/>
        <w:jc w:val="center"/>
        <w:rPr>
          <w:rFonts w:ascii="GHEA Grapalat" w:eastAsia="GHEA Grapalat" w:hAnsi="GHEA Grapalat" w:cs="GHEA Grapalat"/>
          <w:sz w:val="22"/>
          <w:szCs w:val="22"/>
          <w:lang w:val="en-US"/>
        </w:rPr>
      </w:pPr>
      <w:r w:rsidRPr="00677456">
        <w:rPr>
          <w:rFonts w:ascii="GHEA Grapalat" w:hAnsi="GHEA Grapalat" w:cs="Sylfaen"/>
          <w:sz w:val="22"/>
          <w:szCs w:val="22"/>
          <w:lang w:val="en-US"/>
        </w:rPr>
        <w:drawing>
          <wp:inline distT="0" distB="0" distL="0" distR="0" wp14:anchorId="7E5943E7" wp14:editId="7936B905">
            <wp:extent cx="6147880" cy="2217906"/>
            <wp:effectExtent l="0" t="0" r="24765" b="1143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22DEF9" w14:textId="21DD228F" w:rsidR="006C3BF8" w:rsidRPr="00677456" w:rsidRDefault="006C3BF8" w:rsidP="006C3BF8">
      <w:pPr>
        <w:spacing w:before="240" w:line="360" w:lineRule="auto"/>
        <w:ind w:firstLine="720"/>
        <w:jc w:val="both"/>
        <w:rPr>
          <w:rFonts w:ascii="GHEA Grapalat" w:eastAsia="GHEA Grapalat" w:hAnsi="GHEA Grapalat" w:cs="GHEA Grapalat"/>
          <w:sz w:val="22"/>
          <w:szCs w:val="22"/>
          <w:lang w:val="en-US"/>
        </w:rPr>
      </w:pPr>
      <w:r w:rsidRPr="00677456">
        <w:rPr>
          <w:rFonts w:ascii="GHEA Grapalat" w:eastAsia="GHEA Grapalat" w:hAnsi="GHEA Grapalat" w:cs="GHEA Grapalat"/>
          <w:b/>
          <w:i/>
          <w:sz w:val="22"/>
          <w:szCs w:val="22"/>
        </w:rPr>
        <w:t>Արտահանում:</w:t>
      </w:r>
      <w:r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b/>
          <w:sz w:val="22"/>
          <w:szCs w:val="22"/>
        </w:rPr>
        <w:t xml:space="preserve">2021 թվականի </w:t>
      </w:r>
      <w:r w:rsidR="00DA1D8E" w:rsidRPr="00677456">
        <w:rPr>
          <w:rFonts w:ascii="GHEA Grapalat" w:eastAsia="GHEA Grapalat" w:hAnsi="GHEA Grapalat" w:cs="GHEA Grapalat"/>
          <w:b/>
          <w:sz w:val="22"/>
          <w:szCs w:val="22"/>
        </w:rPr>
        <w:t xml:space="preserve">ինն </w:t>
      </w:r>
      <w:r w:rsidR="00FF2B71" w:rsidRPr="00677456">
        <w:rPr>
          <w:rFonts w:ascii="GHEA Grapalat" w:eastAsia="GHEA Grapalat" w:hAnsi="GHEA Grapalat" w:cs="GHEA Grapalat"/>
          <w:b/>
          <w:sz w:val="22"/>
          <w:szCs w:val="22"/>
        </w:rPr>
        <w:t>ամիսներին</w:t>
      </w:r>
      <w:r w:rsidRPr="00677456">
        <w:rPr>
          <w:rFonts w:ascii="GHEA Grapalat" w:eastAsia="GHEA Grapalat" w:hAnsi="GHEA Grapalat" w:cs="GHEA Grapalat"/>
          <w:b/>
          <w:sz w:val="22"/>
          <w:szCs w:val="22"/>
        </w:rPr>
        <w:t xml:space="preserve"> արձանագրվել է արտահանման աճ` հիմնականում պայմանավորված միջազգային շուկայում պղնձի գների բարձրացմամբ, ինչպես նաև </w:t>
      </w:r>
      <w:r w:rsidR="002E4961" w:rsidRPr="00677456">
        <w:rPr>
          <w:rFonts w:ascii="GHEA Grapalat" w:eastAsia="GHEA Grapalat" w:hAnsi="GHEA Grapalat" w:cs="GHEA Grapalat"/>
          <w:b/>
          <w:sz w:val="22"/>
          <w:szCs w:val="22"/>
        </w:rPr>
        <w:t xml:space="preserve">տնտեսական ակտիվության և </w:t>
      </w:r>
      <w:r w:rsidRPr="00677456">
        <w:rPr>
          <w:rFonts w:ascii="GHEA Grapalat" w:eastAsia="GHEA Grapalat" w:hAnsi="GHEA Grapalat" w:cs="GHEA Grapalat"/>
          <w:b/>
          <w:sz w:val="22"/>
          <w:szCs w:val="22"/>
        </w:rPr>
        <w:t xml:space="preserve">արտաքին պահանջարկի վերականգնմամբ: </w:t>
      </w:r>
      <w:r w:rsidRPr="00677456">
        <w:rPr>
          <w:rFonts w:ascii="GHEA Grapalat" w:eastAsia="GHEA Grapalat" w:hAnsi="GHEA Grapalat" w:cs="GHEA Grapalat"/>
          <w:sz w:val="22"/>
          <w:szCs w:val="22"/>
        </w:rPr>
        <w:t xml:space="preserve">2021 թվականի </w:t>
      </w:r>
      <w:r w:rsidR="00DA1D8E" w:rsidRPr="00677456">
        <w:rPr>
          <w:rFonts w:ascii="GHEA Grapalat" w:eastAsia="GHEA Grapalat" w:hAnsi="GHEA Grapalat" w:cs="GHEA Grapalat"/>
          <w:sz w:val="22"/>
          <w:szCs w:val="22"/>
        </w:rPr>
        <w:t xml:space="preserve">ինն ամիսների ընթացքում </w:t>
      </w:r>
      <w:r w:rsidRPr="00677456">
        <w:rPr>
          <w:rFonts w:ascii="GHEA Grapalat" w:eastAsia="GHEA Grapalat" w:hAnsi="GHEA Grapalat" w:cs="GHEA Grapalat"/>
          <w:sz w:val="22"/>
          <w:szCs w:val="22"/>
        </w:rPr>
        <w:t>դոլարային արտահայտությամբ ՀՀ ապրանքների արտահանումն աճել է</w:t>
      </w:r>
      <w:r w:rsidR="00E83965" w:rsidRPr="00677456">
        <w:rPr>
          <w:rFonts w:ascii="GHEA Grapalat" w:eastAsia="GHEA Grapalat" w:hAnsi="GHEA Grapalat" w:cs="GHEA Grapalat"/>
          <w:sz w:val="22"/>
          <w:szCs w:val="22"/>
        </w:rPr>
        <w:t xml:space="preserve"> </w:t>
      </w:r>
      <w:r w:rsidR="00DA1D8E" w:rsidRPr="00677456">
        <w:rPr>
          <w:rFonts w:ascii="GHEA Grapalat" w:eastAsia="GHEA Grapalat" w:hAnsi="GHEA Grapalat" w:cs="GHEA Grapalat"/>
          <w:sz w:val="22"/>
          <w:szCs w:val="22"/>
        </w:rPr>
        <w:t>17.2</w:t>
      </w:r>
      <w:r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noBreakHyphen/>
        <w:t>ով</w:t>
      </w:r>
      <w:r w:rsidRPr="00677456">
        <w:rPr>
          <w:rFonts w:ascii="GHEA Grapalat" w:eastAsia="GHEA Grapalat" w:hAnsi="GHEA Grapalat" w:cs="GHEA Grapalat"/>
          <w:sz w:val="22"/>
          <w:szCs w:val="22"/>
          <w:lang w:val="en-US"/>
        </w:rPr>
        <w:t xml:space="preserve">, մինչդեռ </w:t>
      </w:r>
      <w:r w:rsidR="00421968" w:rsidRPr="00677456">
        <w:rPr>
          <w:rFonts w:ascii="GHEA Grapalat" w:eastAsia="GHEA Grapalat" w:hAnsi="GHEA Grapalat" w:cs="GHEA Grapalat"/>
          <w:sz w:val="22"/>
          <w:szCs w:val="22"/>
          <w:lang w:val="en-US"/>
        </w:rPr>
        <w:t>արտահանման իրական ծավալներ</w:t>
      </w:r>
      <w:r w:rsidR="000F7C12" w:rsidRPr="00677456">
        <w:rPr>
          <w:rFonts w:ascii="GHEA Grapalat" w:eastAsia="GHEA Grapalat" w:hAnsi="GHEA Grapalat" w:cs="GHEA Grapalat"/>
          <w:sz w:val="22"/>
          <w:szCs w:val="22"/>
        </w:rPr>
        <w:t>ի</w:t>
      </w:r>
      <w:r w:rsidR="00421968" w:rsidRPr="00677456">
        <w:rPr>
          <w:rFonts w:ascii="GHEA Grapalat" w:eastAsia="GHEA Grapalat" w:hAnsi="GHEA Grapalat" w:cs="GHEA Grapalat"/>
          <w:sz w:val="22"/>
          <w:szCs w:val="22"/>
          <w:lang w:val="en-US"/>
        </w:rPr>
        <w:t xml:space="preserve"> </w:t>
      </w:r>
      <w:r w:rsidR="002E4961" w:rsidRPr="00677456">
        <w:rPr>
          <w:rFonts w:ascii="GHEA Grapalat" w:eastAsia="GHEA Grapalat" w:hAnsi="GHEA Grapalat" w:cs="GHEA Grapalat"/>
          <w:sz w:val="22"/>
          <w:szCs w:val="22"/>
          <w:lang w:val="en-US"/>
        </w:rPr>
        <w:t>աճն</w:t>
      </w:r>
      <w:r w:rsidR="00421968" w:rsidRPr="00677456">
        <w:rPr>
          <w:rFonts w:ascii="GHEA Grapalat" w:eastAsia="GHEA Grapalat" w:hAnsi="GHEA Grapalat" w:cs="GHEA Grapalat"/>
          <w:sz w:val="22"/>
          <w:szCs w:val="22"/>
          <w:lang w:val="en-US"/>
        </w:rPr>
        <w:t xml:space="preserve"> </w:t>
      </w:r>
      <w:r w:rsidR="000F7C12" w:rsidRPr="00677456">
        <w:rPr>
          <w:rFonts w:ascii="GHEA Grapalat" w:eastAsia="GHEA Grapalat" w:hAnsi="GHEA Grapalat" w:cs="GHEA Grapalat"/>
          <w:sz w:val="22"/>
          <w:szCs w:val="22"/>
        </w:rPr>
        <w:t>համեմատաբար թույլ</w:t>
      </w:r>
      <w:r w:rsidR="00421968" w:rsidRPr="00677456">
        <w:rPr>
          <w:rFonts w:ascii="GHEA Grapalat" w:eastAsia="GHEA Grapalat" w:hAnsi="GHEA Grapalat" w:cs="GHEA Grapalat"/>
          <w:sz w:val="22"/>
          <w:szCs w:val="22"/>
          <w:lang w:val="en-US"/>
        </w:rPr>
        <w:t xml:space="preserve"> է</w:t>
      </w:r>
      <w:r w:rsidR="00421968" w:rsidRPr="00677456">
        <w:rPr>
          <w:rFonts w:ascii="GHEA Grapalat" w:eastAsia="GHEA Grapalat" w:hAnsi="GHEA Grapalat" w:cs="GHEA Grapalat"/>
          <w:sz w:val="22"/>
          <w:szCs w:val="22"/>
        </w:rPr>
        <w:t xml:space="preserve">, </w:t>
      </w:r>
      <w:r w:rsidR="002E4961" w:rsidRPr="00677456">
        <w:rPr>
          <w:rFonts w:ascii="GHEA Grapalat" w:eastAsia="GHEA Grapalat" w:hAnsi="GHEA Grapalat" w:cs="GHEA Grapalat"/>
          <w:sz w:val="22"/>
          <w:szCs w:val="22"/>
        </w:rPr>
        <w:t xml:space="preserve">իսկ </w:t>
      </w:r>
      <w:r w:rsidR="00421968" w:rsidRPr="00677456">
        <w:rPr>
          <w:rFonts w:ascii="GHEA Grapalat" w:eastAsia="GHEA Grapalat" w:hAnsi="GHEA Grapalat" w:cs="GHEA Grapalat"/>
          <w:sz w:val="22"/>
          <w:szCs w:val="22"/>
        </w:rPr>
        <w:t>անվանական դուլարային աճը</w:t>
      </w:r>
      <w:r w:rsidR="00421968" w:rsidRPr="00677456">
        <w:rPr>
          <w:rFonts w:ascii="GHEA Grapalat" w:eastAsia="GHEA Grapalat" w:hAnsi="GHEA Grapalat" w:cs="GHEA Grapalat"/>
          <w:sz w:val="22"/>
          <w:szCs w:val="22"/>
          <w:lang w:val="en-US"/>
        </w:rPr>
        <w:t xml:space="preserve"> </w:t>
      </w:r>
      <w:r w:rsidRPr="00677456">
        <w:rPr>
          <w:rFonts w:ascii="GHEA Grapalat" w:eastAsia="GHEA Grapalat" w:hAnsi="GHEA Grapalat" w:cs="GHEA Grapalat"/>
          <w:sz w:val="22"/>
          <w:szCs w:val="22"/>
          <w:lang w:val="en-US"/>
        </w:rPr>
        <w:t>հիմնականում</w:t>
      </w:r>
      <w:r w:rsidR="00421968" w:rsidRPr="00677456">
        <w:rPr>
          <w:rFonts w:ascii="GHEA Grapalat" w:eastAsia="GHEA Grapalat" w:hAnsi="GHEA Grapalat" w:cs="GHEA Grapalat"/>
          <w:sz w:val="22"/>
          <w:szCs w:val="22"/>
        </w:rPr>
        <w:t xml:space="preserve"> պայմանավորվել է</w:t>
      </w:r>
      <w:r w:rsidRPr="00677456">
        <w:rPr>
          <w:rFonts w:ascii="GHEA Grapalat" w:eastAsia="GHEA Grapalat" w:hAnsi="GHEA Grapalat" w:cs="GHEA Grapalat"/>
          <w:sz w:val="22"/>
          <w:szCs w:val="22"/>
          <w:lang w:val="en-US"/>
        </w:rPr>
        <w:t xml:space="preserve"> մետաղների գների </w:t>
      </w:r>
      <w:r w:rsidR="00421968" w:rsidRPr="00677456">
        <w:rPr>
          <w:rFonts w:ascii="GHEA Grapalat" w:eastAsia="GHEA Grapalat" w:hAnsi="GHEA Grapalat" w:cs="GHEA Grapalat"/>
          <w:sz w:val="22"/>
          <w:szCs w:val="22"/>
        </w:rPr>
        <w:t>աճով</w:t>
      </w:r>
      <w:r w:rsidRPr="00677456">
        <w:rPr>
          <w:rFonts w:ascii="GHEA Grapalat" w:eastAsia="GHEA Grapalat" w:hAnsi="GHEA Grapalat" w:cs="GHEA Grapalat"/>
          <w:sz w:val="22"/>
          <w:szCs w:val="22"/>
        </w:rPr>
        <w:t xml:space="preserve">: </w:t>
      </w:r>
      <w:r w:rsidR="002E4961" w:rsidRPr="00677456">
        <w:rPr>
          <w:rFonts w:ascii="GHEA Grapalat" w:eastAsia="GHEA Grapalat" w:hAnsi="GHEA Grapalat" w:cs="GHEA Grapalat"/>
          <w:sz w:val="22"/>
          <w:szCs w:val="22"/>
          <w:lang w:val="en-US"/>
        </w:rPr>
        <w:t xml:space="preserve"> </w:t>
      </w:r>
    </w:p>
    <w:p w14:paraId="5FD0B59F" w14:textId="77777777" w:rsidR="006C3BF8" w:rsidRPr="00677456" w:rsidRDefault="006C3BF8" w:rsidP="006C3BF8">
      <w:pPr>
        <w:spacing w:line="276" w:lineRule="auto"/>
        <w:jc w:val="both"/>
        <w:rPr>
          <w:rFonts w:ascii="GHEA Grapalat" w:eastAsia="GHEA Grapalat" w:hAnsi="GHEA Grapalat" w:cs="GHEA Grapalat"/>
          <w:b/>
          <w:sz w:val="22"/>
          <w:szCs w:val="22"/>
          <w:lang w:val="en-US"/>
        </w:rPr>
      </w:pPr>
    </w:p>
    <w:p w14:paraId="64D47352" w14:textId="7A15D8B3" w:rsidR="006C3BF8" w:rsidRPr="00677456" w:rsidRDefault="006C3BF8" w:rsidP="006C3BF8">
      <w:pPr>
        <w:keepNext/>
        <w:spacing w:line="276" w:lineRule="auto"/>
        <w:jc w:val="both"/>
        <w:rPr>
          <w:rFonts w:ascii="GHEA Grapalat" w:eastAsia="GHEA Grapalat" w:hAnsi="GHEA Grapalat" w:cs="GHEA Grapalat"/>
          <w:b/>
          <w:sz w:val="22"/>
          <w:szCs w:val="22"/>
        </w:rPr>
      </w:pPr>
      <w:r w:rsidRPr="00677456">
        <w:rPr>
          <w:rFonts w:ascii="GHEA Grapalat" w:eastAsia="GHEA Grapalat" w:hAnsi="GHEA Grapalat" w:cs="GHEA Grapalat"/>
          <w:b/>
          <w:sz w:val="22"/>
          <w:szCs w:val="22"/>
        </w:rPr>
        <w:t xml:space="preserve">Գծապատկեր </w:t>
      </w:r>
      <w:r w:rsidR="00FF0B3F" w:rsidRPr="00677456">
        <w:rPr>
          <w:rFonts w:ascii="GHEA Grapalat" w:eastAsia="GHEA Grapalat" w:hAnsi="GHEA Grapalat" w:cs="GHEA Grapalat"/>
          <w:b/>
          <w:sz w:val="22"/>
          <w:szCs w:val="22"/>
        </w:rPr>
        <w:t>7</w:t>
      </w:r>
      <w:r w:rsidRPr="00677456">
        <w:rPr>
          <w:rFonts w:ascii="GHEA Grapalat" w:eastAsia="GHEA Grapalat" w:hAnsi="GHEA Grapalat" w:cs="Cambria Math"/>
          <w:b/>
          <w:sz w:val="22"/>
          <w:szCs w:val="22"/>
        </w:rPr>
        <w:t xml:space="preserve">. </w:t>
      </w:r>
      <w:r w:rsidRPr="00677456">
        <w:rPr>
          <w:rFonts w:ascii="GHEA Grapalat" w:eastAsia="GHEA Grapalat" w:hAnsi="GHEA Grapalat" w:cs="GHEA Grapalat"/>
          <w:sz w:val="22"/>
          <w:szCs w:val="22"/>
        </w:rPr>
        <w:t>2021թ. հունվար-</w:t>
      </w:r>
      <w:r w:rsidR="00DA1D8E" w:rsidRPr="00677456">
        <w:rPr>
          <w:rFonts w:ascii="GHEA Grapalat" w:eastAsia="GHEA Grapalat" w:hAnsi="GHEA Grapalat" w:cs="GHEA Grapalat"/>
          <w:sz w:val="22"/>
          <w:szCs w:val="22"/>
        </w:rPr>
        <w:t>սեպտեմբեր</w:t>
      </w:r>
      <w:r w:rsidRPr="00677456">
        <w:rPr>
          <w:rFonts w:ascii="GHEA Grapalat" w:eastAsia="GHEA Grapalat" w:hAnsi="GHEA Grapalat" w:cs="GHEA Grapalat"/>
          <w:sz w:val="22"/>
          <w:szCs w:val="22"/>
        </w:rPr>
        <w:t xml:space="preserve"> ամիսների ապրանքների արտահանման միտումները</w:t>
      </w:r>
      <w:r w:rsidRPr="00677456">
        <w:rPr>
          <w:rFonts w:ascii="GHEA Grapalat" w:eastAsia="GHEA Grapalat" w:hAnsi="GHEA Grapalat" w:cs="GHEA Grapalat"/>
          <w:sz w:val="22"/>
          <w:szCs w:val="22"/>
          <w:vertAlign w:val="superscript"/>
        </w:rPr>
        <w:footnoteReference w:id="13"/>
      </w:r>
    </w:p>
    <w:p w14:paraId="008124E7" w14:textId="77A8D18F" w:rsidR="006C3BF8" w:rsidRPr="00677456" w:rsidRDefault="005434CE" w:rsidP="00E71E50">
      <w:pPr>
        <w:keepNext/>
        <w:spacing w:line="276" w:lineRule="auto"/>
        <w:jc w:val="both"/>
        <w:rPr>
          <w:rFonts w:ascii="GHEA Grapalat" w:eastAsia="GHEA Grapalat" w:hAnsi="GHEA Grapalat" w:cs="GHEA Grapalat"/>
          <w:b/>
          <w:sz w:val="22"/>
          <w:szCs w:val="22"/>
          <w:lang w:val="ru-RU"/>
        </w:rPr>
      </w:pPr>
      <w:r w:rsidRPr="00677456">
        <w:rPr>
          <w:rFonts w:ascii="GHEA Grapalat" w:eastAsia="Calibri" w:hAnsi="GHEA Grapalat"/>
          <w:i/>
          <w:sz w:val="22"/>
          <w:szCs w:val="22"/>
          <w:lang w:val="en-US"/>
        </w:rPr>
        <w:drawing>
          <wp:anchor distT="0" distB="0" distL="114300" distR="114300" simplePos="0" relativeHeight="251658752" behindDoc="1" locked="0" layoutInCell="1" allowOverlap="1" wp14:anchorId="261EE3D6" wp14:editId="44FD972B">
            <wp:simplePos x="0" y="0"/>
            <wp:positionH relativeFrom="margin">
              <wp:posOffset>3385820</wp:posOffset>
            </wp:positionH>
            <wp:positionV relativeFrom="paragraph">
              <wp:posOffset>28575</wp:posOffset>
            </wp:positionV>
            <wp:extent cx="3279140" cy="2092325"/>
            <wp:effectExtent l="0" t="0" r="16510" b="3175"/>
            <wp:wrapTight wrapText="bothSides">
              <wp:wrapPolygon edited="0">
                <wp:start x="0" y="0"/>
                <wp:lineTo x="0" y="21436"/>
                <wp:lineTo x="21583" y="21436"/>
                <wp:lineTo x="2158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C3BF8" w:rsidRPr="00677456">
        <w:rPr>
          <w:rFonts w:ascii="GHEA Grapalat" w:hAnsi="GHEA Grapalat"/>
          <w:sz w:val="22"/>
          <w:szCs w:val="22"/>
          <w:lang w:val="en-US"/>
        </w:rPr>
        <w:drawing>
          <wp:inline distT="0" distB="0" distL="0" distR="0" wp14:anchorId="3ACC86BA" wp14:editId="4757D396">
            <wp:extent cx="3276000" cy="2118946"/>
            <wp:effectExtent l="0" t="0" r="19685"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717161" w14:textId="3EEEDB43" w:rsidR="006C3BF8" w:rsidRPr="00677456" w:rsidRDefault="006C3BF8" w:rsidP="006C3BF8">
      <w:pPr>
        <w:spacing w:before="240" w:line="360" w:lineRule="auto"/>
        <w:ind w:firstLine="720"/>
        <w:jc w:val="both"/>
        <w:rPr>
          <w:rFonts w:ascii="GHEA Grapalat" w:eastAsia="GHEA Grapalat" w:hAnsi="GHEA Grapalat" w:cs="GHEA Grapalat"/>
          <w:sz w:val="22"/>
          <w:szCs w:val="22"/>
        </w:rPr>
      </w:pPr>
      <w:r w:rsidRPr="00677456">
        <w:rPr>
          <w:rFonts w:ascii="GHEA Grapalat" w:eastAsia="GHEA Grapalat" w:hAnsi="GHEA Grapalat" w:cs="GHEA Grapalat"/>
          <w:sz w:val="22"/>
          <w:szCs w:val="22"/>
        </w:rPr>
        <w:t>Արտահանման աճին հիմնականում նպաստել է «Հանքահումքային արտադրանք», ապրանքախումբը (</w:t>
      </w:r>
      <w:r w:rsidR="00E81214" w:rsidRPr="00677456">
        <w:rPr>
          <w:rFonts w:ascii="GHEA Grapalat" w:eastAsia="GHEA Grapalat" w:hAnsi="GHEA Grapalat" w:cs="GHEA Grapalat"/>
          <w:sz w:val="22"/>
          <w:szCs w:val="22"/>
        </w:rPr>
        <w:t>7.4</w:t>
      </w:r>
      <w:r w:rsidRPr="00677456">
        <w:rPr>
          <w:rFonts w:ascii="GHEA Grapalat" w:eastAsia="GHEA Grapalat" w:hAnsi="GHEA Grapalat" w:cs="GHEA Grapalat"/>
          <w:sz w:val="22"/>
          <w:szCs w:val="22"/>
        </w:rPr>
        <w:t xml:space="preserve"> տոկոսային կետերով):</w:t>
      </w:r>
      <w:r w:rsidR="00DD66AD" w:rsidRPr="00677456">
        <w:rPr>
          <w:rFonts w:ascii="GHEA Grapalat" w:eastAsia="GHEA Grapalat" w:hAnsi="GHEA Grapalat" w:cs="GHEA Grapalat"/>
          <w:sz w:val="22"/>
          <w:szCs w:val="22"/>
          <w:lang w:val="ru-RU"/>
        </w:rPr>
        <w:t xml:space="preserve"> </w:t>
      </w:r>
      <w:r w:rsidR="00DD66AD" w:rsidRPr="00677456">
        <w:rPr>
          <w:rFonts w:ascii="GHEA Grapalat" w:eastAsia="GHEA Grapalat" w:hAnsi="GHEA Grapalat" w:cs="GHEA Grapalat"/>
          <w:sz w:val="22"/>
          <w:szCs w:val="22"/>
        </w:rPr>
        <w:t xml:space="preserve">Դրական նպաստում են ունեցել նաև՝ </w:t>
      </w:r>
      <w:r w:rsidR="00032C80" w:rsidRPr="00677456">
        <w:rPr>
          <w:rFonts w:ascii="GHEA Grapalat" w:eastAsia="GHEA Grapalat" w:hAnsi="GHEA Grapalat" w:cs="GHEA Grapalat"/>
          <w:sz w:val="22"/>
          <w:szCs w:val="22"/>
        </w:rPr>
        <w:t xml:space="preserve">«Ոչ թանկարժեք մետաղներ և դրանցից պատրաստված իրեր» </w:t>
      </w:r>
      <w:r w:rsidR="00032C80" w:rsidRPr="00677456">
        <w:rPr>
          <w:rFonts w:ascii="GHEA Grapalat" w:eastAsia="GHEA Grapalat" w:hAnsi="GHEA Grapalat" w:cs="GHEA Grapalat"/>
          <w:sz w:val="22"/>
          <w:szCs w:val="22"/>
          <w:lang w:val="ru-RU"/>
        </w:rPr>
        <w:t>(</w:t>
      </w:r>
      <w:r w:rsidR="00E81214" w:rsidRPr="00677456">
        <w:rPr>
          <w:rFonts w:ascii="GHEA Grapalat" w:eastAsia="GHEA Grapalat" w:hAnsi="GHEA Grapalat" w:cs="GHEA Grapalat"/>
          <w:sz w:val="22"/>
          <w:szCs w:val="22"/>
        </w:rPr>
        <w:t xml:space="preserve">4.6 </w:t>
      </w:r>
      <w:r w:rsidR="00032C80" w:rsidRPr="00677456">
        <w:rPr>
          <w:rFonts w:ascii="GHEA Grapalat" w:eastAsia="GHEA Grapalat" w:hAnsi="GHEA Grapalat" w:cs="GHEA Grapalat"/>
          <w:sz w:val="22"/>
          <w:szCs w:val="22"/>
        </w:rPr>
        <w:t>տոկոսային կետերով</w:t>
      </w:r>
      <w:r w:rsidR="00032C80" w:rsidRPr="00677456">
        <w:rPr>
          <w:rFonts w:ascii="GHEA Grapalat" w:eastAsia="GHEA Grapalat" w:hAnsi="GHEA Grapalat" w:cs="GHEA Grapalat"/>
          <w:sz w:val="22"/>
          <w:szCs w:val="22"/>
          <w:lang w:val="ru-RU"/>
        </w:rPr>
        <w:t>)</w:t>
      </w:r>
      <w:r w:rsidR="00032C80" w:rsidRPr="00677456">
        <w:rPr>
          <w:rFonts w:ascii="GHEA Grapalat" w:eastAsia="GHEA Grapalat" w:hAnsi="GHEA Grapalat" w:cs="GHEA Grapalat"/>
          <w:sz w:val="22"/>
          <w:szCs w:val="22"/>
        </w:rPr>
        <w:t xml:space="preserve">, </w:t>
      </w:r>
      <w:r w:rsidR="00DD66AD" w:rsidRPr="00677456">
        <w:rPr>
          <w:rFonts w:ascii="GHEA Grapalat" w:eastAsia="GHEA Grapalat" w:hAnsi="GHEA Grapalat" w:cs="GHEA Grapalat"/>
          <w:sz w:val="22"/>
          <w:szCs w:val="22"/>
        </w:rPr>
        <w:t xml:space="preserve">«Բուսական ծագման արտադրանք» </w:t>
      </w:r>
      <w:r w:rsidR="00DD66AD" w:rsidRPr="00677456">
        <w:rPr>
          <w:rFonts w:ascii="GHEA Grapalat" w:eastAsia="GHEA Grapalat" w:hAnsi="GHEA Grapalat" w:cs="GHEA Grapalat"/>
          <w:sz w:val="22"/>
          <w:szCs w:val="22"/>
          <w:lang w:val="ru-RU"/>
        </w:rPr>
        <w:t>(2.</w:t>
      </w:r>
      <w:r w:rsidR="00E81214" w:rsidRPr="00677456">
        <w:rPr>
          <w:rFonts w:ascii="GHEA Grapalat" w:eastAsia="GHEA Grapalat" w:hAnsi="GHEA Grapalat" w:cs="GHEA Grapalat"/>
          <w:sz w:val="22"/>
          <w:szCs w:val="22"/>
        </w:rPr>
        <w:t>3</w:t>
      </w:r>
      <w:r w:rsidR="00DD66AD" w:rsidRPr="00677456">
        <w:rPr>
          <w:rFonts w:ascii="GHEA Grapalat" w:eastAsia="GHEA Grapalat" w:hAnsi="GHEA Grapalat" w:cs="GHEA Grapalat"/>
          <w:sz w:val="22"/>
          <w:szCs w:val="22"/>
        </w:rPr>
        <w:t xml:space="preserve"> տոկոսային կետերով</w:t>
      </w:r>
      <w:r w:rsidR="00DD66AD" w:rsidRPr="00677456">
        <w:rPr>
          <w:rFonts w:ascii="GHEA Grapalat" w:eastAsia="GHEA Grapalat" w:hAnsi="GHEA Grapalat" w:cs="GHEA Grapalat"/>
          <w:sz w:val="22"/>
          <w:szCs w:val="22"/>
          <w:lang w:val="ru-RU"/>
        </w:rPr>
        <w:t xml:space="preserve">), </w:t>
      </w:r>
      <w:r w:rsidR="00E81214" w:rsidRPr="00677456">
        <w:rPr>
          <w:rFonts w:ascii="GHEA Grapalat" w:eastAsia="GHEA Grapalat" w:hAnsi="GHEA Grapalat" w:cs="GHEA Grapalat"/>
          <w:sz w:val="22"/>
          <w:szCs w:val="22"/>
        </w:rPr>
        <w:t>«Պատրաստի սննդի արտադրանք»</w:t>
      </w:r>
      <w:r w:rsidR="00E81214" w:rsidRPr="00677456">
        <w:rPr>
          <w:rFonts w:ascii="GHEA Grapalat" w:eastAsia="GHEA Grapalat" w:hAnsi="GHEA Grapalat" w:cs="GHEA Grapalat"/>
          <w:sz w:val="22"/>
          <w:szCs w:val="22"/>
          <w:lang w:val="ru-RU"/>
        </w:rPr>
        <w:t xml:space="preserve"> (1.8</w:t>
      </w:r>
      <w:r w:rsidR="00E81214" w:rsidRPr="00677456">
        <w:rPr>
          <w:rFonts w:ascii="GHEA Grapalat" w:eastAsia="GHEA Grapalat" w:hAnsi="GHEA Grapalat" w:cs="GHEA Grapalat"/>
          <w:sz w:val="22"/>
          <w:szCs w:val="22"/>
        </w:rPr>
        <w:t xml:space="preserve"> տոկոսային կետերով</w:t>
      </w:r>
      <w:r w:rsidR="00E81214" w:rsidRPr="00677456">
        <w:rPr>
          <w:rFonts w:ascii="GHEA Grapalat" w:eastAsia="GHEA Grapalat" w:hAnsi="GHEA Grapalat" w:cs="GHEA Grapalat"/>
          <w:sz w:val="22"/>
          <w:szCs w:val="22"/>
          <w:lang w:val="ru-RU"/>
        </w:rPr>
        <w:t>)</w:t>
      </w:r>
      <w:r w:rsidR="00E81214" w:rsidRPr="00677456">
        <w:rPr>
          <w:rFonts w:ascii="GHEA Grapalat" w:eastAsia="GHEA Grapalat" w:hAnsi="GHEA Grapalat" w:cs="GHEA Grapalat"/>
          <w:sz w:val="22"/>
          <w:szCs w:val="22"/>
        </w:rPr>
        <w:t xml:space="preserve">  և </w:t>
      </w:r>
      <w:r w:rsidR="00DD66AD" w:rsidRPr="00677456">
        <w:rPr>
          <w:rFonts w:ascii="GHEA Grapalat" w:eastAsia="GHEA Grapalat" w:hAnsi="GHEA Grapalat" w:cs="GHEA Grapalat"/>
          <w:sz w:val="22"/>
          <w:szCs w:val="22"/>
          <w:lang w:val="ru-RU"/>
        </w:rPr>
        <w:t>«</w:t>
      </w:r>
      <w:r w:rsidR="00DD66AD" w:rsidRPr="00677456">
        <w:rPr>
          <w:rFonts w:ascii="GHEA Grapalat" w:eastAsia="GHEA Grapalat" w:hAnsi="GHEA Grapalat" w:cs="GHEA Grapalat"/>
          <w:sz w:val="22"/>
          <w:szCs w:val="22"/>
        </w:rPr>
        <w:t>Մ</w:t>
      </w:r>
      <w:r w:rsidR="00DD66AD" w:rsidRPr="00677456">
        <w:rPr>
          <w:rFonts w:ascii="GHEA Grapalat" w:eastAsia="GHEA Grapalat" w:hAnsi="GHEA Grapalat" w:cs="GHEA Grapalat"/>
          <w:sz w:val="22"/>
          <w:szCs w:val="22"/>
          <w:lang w:val="en-US"/>
        </w:rPr>
        <w:t>անածագործական</w:t>
      </w:r>
      <w:r w:rsidR="00DD66AD" w:rsidRPr="00677456">
        <w:rPr>
          <w:rFonts w:ascii="GHEA Grapalat" w:eastAsia="GHEA Grapalat" w:hAnsi="GHEA Grapalat" w:cs="GHEA Grapalat"/>
          <w:sz w:val="22"/>
          <w:szCs w:val="22"/>
          <w:lang w:val="ru-RU"/>
        </w:rPr>
        <w:t xml:space="preserve"> </w:t>
      </w:r>
      <w:r w:rsidR="00DD66AD" w:rsidRPr="00677456">
        <w:rPr>
          <w:rFonts w:ascii="GHEA Grapalat" w:eastAsia="GHEA Grapalat" w:hAnsi="GHEA Grapalat" w:cs="GHEA Grapalat"/>
          <w:sz w:val="22"/>
          <w:szCs w:val="22"/>
          <w:lang w:val="en-US"/>
        </w:rPr>
        <w:t>իրեր</w:t>
      </w:r>
      <w:r w:rsidR="00DD66AD" w:rsidRPr="00677456">
        <w:rPr>
          <w:rFonts w:ascii="GHEA Grapalat" w:eastAsia="GHEA Grapalat" w:hAnsi="GHEA Grapalat" w:cs="GHEA Grapalat"/>
          <w:sz w:val="22"/>
          <w:szCs w:val="22"/>
          <w:lang w:val="ru-RU"/>
        </w:rPr>
        <w:t>»</w:t>
      </w:r>
      <w:r w:rsidR="00DD66AD" w:rsidRPr="00677456">
        <w:rPr>
          <w:rFonts w:ascii="GHEA Grapalat" w:eastAsia="GHEA Grapalat" w:hAnsi="GHEA Grapalat" w:cs="GHEA Grapalat"/>
          <w:sz w:val="22"/>
          <w:szCs w:val="22"/>
        </w:rPr>
        <w:t xml:space="preserve"> </w:t>
      </w:r>
      <w:r w:rsidR="00DD66AD" w:rsidRPr="00677456">
        <w:rPr>
          <w:rFonts w:ascii="GHEA Grapalat" w:eastAsia="GHEA Grapalat" w:hAnsi="GHEA Grapalat" w:cs="GHEA Grapalat"/>
          <w:sz w:val="22"/>
          <w:szCs w:val="22"/>
          <w:lang w:val="ru-RU"/>
        </w:rPr>
        <w:t>(</w:t>
      </w:r>
      <w:r w:rsidR="00E81214" w:rsidRPr="00677456">
        <w:rPr>
          <w:rFonts w:ascii="GHEA Grapalat" w:eastAsia="GHEA Grapalat" w:hAnsi="GHEA Grapalat" w:cs="GHEA Grapalat"/>
          <w:sz w:val="22"/>
          <w:szCs w:val="22"/>
        </w:rPr>
        <w:t>1</w:t>
      </w:r>
      <w:r w:rsidR="00E81214" w:rsidRPr="00677456">
        <w:rPr>
          <w:rFonts w:ascii="GHEA Grapalat" w:eastAsia="GHEA Grapalat" w:hAnsi="GHEA Grapalat" w:cs="GHEA Grapalat"/>
          <w:sz w:val="22"/>
          <w:szCs w:val="22"/>
          <w:lang w:val="ru-RU"/>
        </w:rPr>
        <w:t>.</w:t>
      </w:r>
      <w:r w:rsidR="00E81214" w:rsidRPr="00677456">
        <w:rPr>
          <w:rFonts w:ascii="GHEA Grapalat" w:eastAsia="GHEA Grapalat" w:hAnsi="GHEA Grapalat" w:cs="GHEA Grapalat"/>
          <w:sz w:val="22"/>
          <w:szCs w:val="22"/>
        </w:rPr>
        <w:t>7</w:t>
      </w:r>
      <w:r w:rsidR="00DD66AD" w:rsidRPr="00677456">
        <w:rPr>
          <w:rFonts w:ascii="GHEA Grapalat" w:eastAsia="GHEA Grapalat" w:hAnsi="GHEA Grapalat" w:cs="GHEA Grapalat"/>
          <w:sz w:val="22"/>
          <w:szCs w:val="22"/>
        </w:rPr>
        <w:t xml:space="preserve"> տոկոսային կետերով</w:t>
      </w:r>
      <w:r w:rsidR="00DD66AD" w:rsidRPr="00677456">
        <w:rPr>
          <w:rFonts w:ascii="GHEA Grapalat" w:eastAsia="GHEA Grapalat" w:hAnsi="GHEA Grapalat" w:cs="GHEA Grapalat"/>
          <w:sz w:val="22"/>
          <w:szCs w:val="22"/>
          <w:lang w:val="ru-RU"/>
        </w:rPr>
        <w:t>)</w:t>
      </w:r>
      <w:r w:rsidR="00DD66AD" w:rsidRPr="00677456">
        <w:rPr>
          <w:rFonts w:ascii="GHEA Grapalat" w:eastAsia="GHEA Grapalat" w:hAnsi="GHEA Grapalat" w:cs="GHEA Grapalat"/>
          <w:sz w:val="22"/>
          <w:szCs w:val="22"/>
        </w:rPr>
        <w:t xml:space="preserve"> ապրանքախմբերը</w:t>
      </w:r>
      <w:r w:rsidR="00032C80" w:rsidRPr="00677456">
        <w:rPr>
          <w:rStyle w:val="FootnoteReference"/>
          <w:rFonts w:ascii="GHEA Grapalat" w:eastAsia="GHEA Grapalat" w:hAnsi="GHEA Grapalat" w:cs="GHEA Grapalat"/>
          <w:bCs/>
          <w:sz w:val="22"/>
          <w:szCs w:val="22"/>
        </w:rPr>
        <w:footnoteReference w:id="14"/>
      </w:r>
      <w:r w:rsidR="00DD66AD"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Արտահանման աճին հիմնականում հակազդել են «Թանկարժեք և կիսաթանկարժեք քարեր, թանկարժեք մետաղներ և դրանցից իրեր»</w:t>
      </w:r>
      <w:r w:rsidR="00032C80" w:rsidRPr="00677456">
        <w:rPr>
          <w:rFonts w:ascii="GHEA Grapalat" w:eastAsia="GHEA Grapalat" w:hAnsi="GHEA Grapalat" w:cs="GHEA Grapalat"/>
          <w:sz w:val="22"/>
          <w:szCs w:val="22"/>
        </w:rPr>
        <w:t xml:space="preserve"> և</w:t>
      </w:r>
      <w:r w:rsidRPr="00677456">
        <w:rPr>
          <w:rFonts w:ascii="GHEA Grapalat" w:eastAsia="GHEA Grapalat" w:hAnsi="GHEA Grapalat" w:cs="GHEA Grapalat"/>
          <w:sz w:val="22"/>
          <w:szCs w:val="22"/>
        </w:rPr>
        <w:t xml:space="preserve"> «Սարքեր և ապարատներ»</w:t>
      </w:r>
      <w:r w:rsidRPr="00677456" w:rsidDel="001574EA">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 xml:space="preserve"> (</w:t>
      </w:r>
      <w:r w:rsidR="00E81214" w:rsidRPr="00677456">
        <w:rPr>
          <w:rFonts w:ascii="GHEA Grapalat" w:eastAsia="GHEA Grapalat" w:hAnsi="GHEA Grapalat" w:cs="GHEA Grapalat"/>
          <w:sz w:val="22"/>
          <w:szCs w:val="22"/>
        </w:rPr>
        <w:t>2.5</w:t>
      </w:r>
      <w:r w:rsidR="00032C80" w:rsidRPr="00677456">
        <w:rPr>
          <w:rFonts w:ascii="GHEA Grapalat" w:eastAsia="GHEA Grapalat" w:hAnsi="GHEA Grapalat" w:cs="GHEA Grapalat"/>
          <w:sz w:val="22"/>
          <w:szCs w:val="22"/>
        </w:rPr>
        <w:t xml:space="preserve"> և</w:t>
      </w:r>
      <w:r w:rsidRPr="00677456">
        <w:rPr>
          <w:rFonts w:ascii="GHEA Grapalat" w:eastAsia="GHEA Grapalat" w:hAnsi="GHEA Grapalat" w:cs="GHEA Grapalat"/>
          <w:sz w:val="22"/>
          <w:szCs w:val="22"/>
        </w:rPr>
        <w:t xml:space="preserve"> </w:t>
      </w:r>
      <w:r w:rsidR="00E81214" w:rsidRPr="00677456">
        <w:rPr>
          <w:rFonts w:ascii="GHEA Grapalat" w:eastAsia="GHEA Grapalat" w:hAnsi="GHEA Grapalat" w:cs="GHEA Grapalat"/>
          <w:sz w:val="22"/>
          <w:szCs w:val="22"/>
        </w:rPr>
        <w:t>0</w:t>
      </w:r>
      <w:r w:rsidRPr="00677456">
        <w:rPr>
          <w:rFonts w:ascii="GHEA Grapalat" w:eastAsia="GHEA Grapalat" w:hAnsi="GHEA Grapalat" w:cs="GHEA Grapalat"/>
          <w:sz w:val="22"/>
          <w:szCs w:val="22"/>
        </w:rPr>
        <w:t>.</w:t>
      </w:r>
      <w:r w:rsidR="00E81214" w:rsidRPr="00677456">
        <w:rPr>
          <w:rFonts w:ascii="GHEA Grapalat" w:eastAsia="GHEA Grapalat" w:hAnsi="GHEA Grapalat" w:cs="GHEA Grapalat"/>
          <w:sz w:val="22"/>
          <w:szCs w:val="22"/>
        </w:rPr>
        <w:t>9</w:t>
      </w:r>
      <w:r w:rsidR="00694FB3"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 xml:space="preserve"> տոկոսային կետերով) ապրանքախմբերը: </w:t>
      </w:r>
    </w:p>
    <w:p w14:paraId="1C1790AD" w14:textId="34677370" w:rsidR="006C3BF8" w:rsidRPr="00677456" w:rsidRDefault="006C3BF8" w:rsidP="006C3BF8">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b/>
          <w:i/>
          <w:sz w:val="22"/>
          <w:szCs w:val="22"/>
        </w:rPr>
        <w:t>Ներմուծում:</w:t>
      </w:r>
      <w:r w:rsidRPr="00677456">
        <w:rPr>
          <w:rFonts w:ascii="GHEA Grapalat" w:eastAsia="GHEA Grapalat" w:hAnsi="GHEA Grapalat" w:cs="GHEA Grapalat"/>
          <w:b/>
          <w:sz w:val="22"/>
          <w:szCs w:val="22"/>
        </w:rPr>
        <w:t xml:space="preserve"> 2021 թվականի </w:t>
      </w:r>
      <w:r w:rsidR="00FF2B71" w:rsidRPr="00677456">
        <w:rPr>
          <w:rFonts w:ascii="GHEA Grapalat" w:eastAsia="GHEA Grapalat" w:hAnsi="GHEA Grapalat" w:cs="GHEA Grapalat"/>
          <w:b/>
          <w:sz w:val="22"/>
          <w:szCs w:val="22"/>
        </w:rPr>
        <w:t>ինն ամիսներին</w:t>
      </w:r>
      <w:r w:rsidRPr="00677456">
        <w:rPr>
          <w:rFonts w:ascii="GHEA Grapalat" w:eastAsia="GHEA Grapalat" w:hAnsi="GHEA Grapalat" w:cs="GHEA Grapalat"/>
          <w:b/>
          <w:sz w:val="22"/>
          <w:szCs w:val="22"/>
        </w:rPr>
        <w:t xml:space="preserve"> արձանագրվել է ներմուծման </w:t>
      </w:r>
      <w:r w:rsidR="00E83965" w:rsidRPr="00677456">
        <w:rPr>
          <w:rFonts w:ascii="GHEA Grapalat" w:eastAsia="GHEA Grapalat" w:hAnsi="GHEA Grapalat" w:cs="GHEA Grapalat"/>
          <w:b/>
          <w:sz w:val="22"/>
          <w:szCs w:val="22"/>
        </w:rPr>
        <w:t>աճ</w:t>
      </w:r>
      <w:r w:rsidRPr="00677456">
        <w:rPr>
          <w:rFonts w:ascii="GHEA Grapalat" w:eastAsia="GHEA Grapalat" w:hAnsi="GHEA Grapalat" w:cs="GHEA Grapalat"/>
          <w:b/>
          <w:sz w:val="22"/>
          <w:szCs w:val="22"/>
        </w:rPr>
        <w:t xml:space="preserve">` </w:t>
      </w:r>
      <w:r w:rsidR="00E83965" w:rsidRPr="00677456">
        <w:rPr>
          <w:rFonts w:ascii="GHEA Grapalat" w:eastAsia="GHEA Grapalat" w:hAnsi="GHEA Grapalat" w:cs="GHEA Grapalat"/>
          <w:b/>
          <w:sz w:val="22"/>
          <w:szCs w:val="22"/>
        </w:rPr>
        <w:t>հիմնականում պայմանավորված տնտեսական ակտիվության աստիճանական վերականգնման պայմաններում ներքին պահանջարկի վերականգնմամբ:</w:t>
      </w:r>
      <w:r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sz w:val="22"/>
          <w:szCs w:val="22"/>
        </w:rPr>
        <w:t xml:space="preserve">2021 թվականի </w:t>
      </w:r>
      <w:r w:rsidR="00DA1D8E" w:rsidRPr="00677456">
        <w:rPr>
          <w:rFonts w:ascii="GHEA Grapalat" w:eastAsia="GHEA Grapalat" w:hAnsi="GHEA Grapalat" w:cs="GHEA Grapalat"/>
          <w:sz w:val="22"/>
          <w:szCs w:val="22"/>
        </w:rPr>
        <w:t xml:space="preserve">ինն ամիսներին </w:t>
      </w:r>
      <w:r w:rsidRPr="00677456">
        <w:rPr>
          <w:rFonts w:ascii="GHEA Grapalat" w:eastAsia="GHEA Grapalat" w:hAnsi="GHEA Grapalat" w:cs="GHEA Grapalat"/>
          <w:sz w:val="22"/>
          <w:szCs w:val="22"/>
        </w:rPr>
        <w:t xml:space="preserve">արձանագրվել է </w:t>
      </w:r>
      <w:r w:rsidR="00DA1D8E" w:rsidRPr="00677456">
        <w:rPr>
          <w:rFonts w:ascii="GHEA Grapalat" w:eastAsia="GHEA Grapalat" w:hAnsi="GHEA Grapalat" w:cs="GHEA Grapalat"/>
          <w:sz w:val="22"/>
          <w:szCs w:val="22"/>
        </w:rPr>
        <w:t>9.4</w:t>
      </w:r>
      <w:r w:rsidRPr="00677456">
        <w:rPr>
          <w:rFonts w:ascii="GHEA Grapalat" w:eastAsia="GHEA Grapalat" w:hAnsi="GHEA Grapalat" w:cs="GHEA Grapalat"/>
          <w:sz w:val="22"/>
          <w:szCs w:val="22"/>
        </w:rPr>
        <w:t xml:space="preserve">% դոլարային արտահայտությամբ ապրանքների ներմուծման </w:t>
      </w:r>
      <w:r w:rsidR="00E83965" w:rsidRPr="00677456">
        <w:rPr>
          <w:rFonts w:ascii="GHEA Grapalat" w:eastAsia="GHEA Grapalat" w:hAnsi="GHEA Grapalat" w:cs="GHEA Grapalat"/>
          <w:sz w:val="22"/>
          <w:szCs w:val="22"/>
        </w:rPr>
        <w:t>աճ</w:t>
      </w:r>
      <w:r w:rsidRPr="00677456">
        <w:rPr>
          <w:rFonts w:ascii="GHEA Grapalat" w:eastAsia="GHEA Grapalat" w:hAnsi="GHEA Grapalat" w:cs="GHEA Grapalat"/>
          <w:sz w:val="22"/>
          <w:szCs w:val="22"/>
        </w:rPr>
        <w:t>:</w:t>
      </w:r>
    </w:p>
    <w:p w14:paraId="4C212C80" w14:textId="77777777" w:rsidR="004651D1" w:rsidRDefault="004651D1" w:rsidP="004651D1">
      <w:pPr>
        <w:spacing w:line="276" w:lineRule="auto"/>
        <w:jc w:val="both"/>
        <w:rPr>
          <w:rFonts w:ascii="GHEA Grapalat" w:eastAsia="GHEA Grapalat" w:hAnsi="GHEA Grapalat" w:cs="GHEA Grapalat"/>
          <w:b/>
          <w:sz w:val="22"/>
          <w:szCs w:val="22"/>
        </w:rPr>
      </w:pPr>
    </w:p>
    <w:p w14:paraId="0916E9E9" w14:textId="77777777" w:rsidR="004651D1" w:rsidRPr="00677456" w:rsidRDefault="004651D1" w:rsidP="004651D1">
      <w:pPr>
        <w:spacing w:line="276" w:lineRule="auto"/>
        <w:jc w:val="both"/>
        <w:rPr>
          <w:rFonts w:ascii="GHEA Grapalat" w:eastAsia="GHEA Grapalat" w:hAnsi="GHEA Grapalat" w:cs="GHEA Grapalat"/>
          <w:sz w:val="22"/>
          <w:szCs w:val="22"/>
        </w:rPr>
      </w:pPr>
      <w:r w:rsidRPr="00677456">
        <w:rPr>
          <w:rFonts w:ascii="GHEA Grapalat" w:eastAsia="GHEA Grapalat" w:hAnsi="GHEA Grapalat" w:cs="GHEA Grapalat"/>
          <w:b/>
          <w:sz w:val="22"/>
          <w:szCs w:val="22"/>
        </w:rPr>
        <w:t>Գծապատկեր 8</w:t>
      </w:r>
      <w:r w:rsidRPr="00677456">
        <w:rPr>
          <w:rFonts w:ascii="GHEA Grapalat" w:eastAsia="GHEA Grapalat" w:hAnsi="GHEA Grapalat" w:cs="Cambria Math"/>
          <w:b/>
          <w:sz w:val="22"/>
          <w:szCs w:val="22"/>
        </w:rPr>
        <w:t xml:space="preserve">. </w:t>
      </w:r>
      <w:r w:rsidRPr="00677456">
        <w:rPr>
          <w:rFonts w:ascii="GHEA Grapalat" w:eastAsia="GHEA Grapalat" w:hAnsi="GHEA Grapalat" w:cs="GHEA Grapalat"/>
          <w:sz w:val="22"/>
          <w:szCs w:val="22"/>
        </w:rPr>
        <w:t>2021թ. հունվար-սեպտեմբեր ամիսների ապրանքների ներմուծման միտումները</w:t>
      </w:r>
      <w:r w:rsidRPr="00677456">
        <w:rPr>
          <w:rFonts w:ascii="GHEA Grapalat" w:eastAsia="GHEA Grapalat" w:hAnsi="GHEA Grapalat" w:cs="GHEA Grapalat"/>
          <w:sz w:val="22"/>
          <w:szCs w:val="22"/>
          <w:vertAlign w:val="superscript"/>
        </w:rPr>
        <w:footnoteReference w:id="15"/>
      </w:r>
    </w:p>
    <w:p w14:paraId="3229CFD5" w14:textId="2FB51580" w:rsidR="004651D1" w:rsidRDefault="004651D1" w:rsidP="004651D1">
      <w:pPr>
        <w:spacing w:before="240" w:line="360" w:lineRule="auto"/>
        <w:jc w:val="both"/>
        <w:rPr>
          <w:rFonts w:ascii="GHEA Grapalat" w:eastAsia="GHEA Grapalat" w:hAnsi="GHEA Grapalat" w:cs="GHEA Grapalat"/>
          <w:sz w:val="22"/>
          <w:szCs w:val="22"/>
        </w:rPr>
      </w:pPr>
      <w:r w:rsidRPr="00677456">
        <w:rPr>
          <w:rFonts w:ascii="GHEA Grapalat" w:eastAsia="Calibri" w:hAnsi="GHEA Grapalat"/>
          <w:bCs/>
          <w:i/>
          <w:iCs/>
          <w:szCs w:val="22"/>
          <w:lang w:val="en-US"/>
        </w:rPr>
        <w:drawing>
          <wp:anchor distT="0" distB="0" distL="114300" distR="114300" simplePos="0" relativeHeight="251663872" behindDoc="1" locked="0" layoutInCell="1" allowOverlap="1" wp14:anchorId="715DC7B9" wp14:editId="35C3FDF7">
            <wp:simplePos x="0" y="0"/>
            <wp:positionH relativeFrom="margin">
              <wp:posOffset>3454400</wp:posOffset>
            </wp:positionH>
            <wp:positionV relativeFrom="paragraph">
              <wp:posOffset>152400</wp:posOffset>
            </wp:positionV>
            <wp:extent cx="3331845" cy="2268220"/>
            <wp:effectExtent l="0" t="0" r="1905" b="17780"/>
            <wp:wrapTight wrapText="bothSides">
              <wp:wrapPolygon edited="0">
                <wp:start x="0" y="0"/>
                <wp:lineTo x="0" y="21588"/>
                <wp:lineTo x="21489" y="21588"/>
                <wp:lineTo x="21489"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677456">
        <w:rPr>
          <w:rFonts w:ascii="GHEA Grapalat" w:hAnsi="GHEA Grapalat"/>
          <w:sz w:val="22"/>
          <w:szCs w:val="22"/>
          <w:lang w:val="en-US"/>
        </w:rPr>
        <w:drawing>
          <wp:inline distT="0" distB="0" distL="0" distR="0" wp14:anchorId="3AF2CD04" wp14:editId="0FAFD598">
            <wp:extent cx="3156439" cy="2268415"/>
            <wp:effectExtent l="0" t="0" r="6350"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963413" w14:textId="510691A9" w:rsidR="00A32CB2" w:rsidRPr="00677456" w:rsidRDefault="007B32DE" w:rsidP="004651D1">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sz w:val="22"/>
          <w:szCs w:val="22"/>
        </w:rPr>
        <w:t xml:space="preserve">Դոլարային արտահայտությամբ ներմուծման ծավալների </w:t>
      </w:r>
      <w:r w:rsidR="00C43BB0" w:rsidRPr="00677456">
        <w:rPr>
          <w:rFonts w:ascii="GHEA Grapalat" w:eastAsia="GHEA Grapalat" w:hAnsi="GHEA Grapalat" w:cs="GHEA Grapalat"/>
          <w:sz w:val="22"/>
          <w:szCs w:val="22"/>
        </w:rPr>
        <w:t xml:space="preserve">աճին </w:t>
      </w:r>
      <w:r w:rsidR="000E3754" w:rsidRPr="00677456">
        <w:rPr>
          <w:rFonts w:ascii="GHEA Grapalat" w:eastAsia="GHEA Grapalat" w:hAnsi="GHEA Grapalat" w:cs="GHEA Grapalat"/>
          <w:sz w:val="22"/>
          <w:szCs w:val="22"/>
        </w:rPr>
        <w:t xml:space="preserve">հիմնականում </w:t>
      </w:r>
      <w:r w:rsidRPr="00677456">
        <w:rPr>
          <w:rFonts w:ascii="GHEA Grapalat" w:eastAsia="GHEA Grapalat" w:hAnsi="GHEA Grapalat" w:cs="GHEA Grapalat"/>
          <w:sz w:val="22"/>
          <w:szCs w:val="22"/>
        </w:rPr>
        <w:t>նպաստել են</w:t>
      </w:r>
      <w:r w:rsidR="00DD650C" w:rsidRPr="00677456">
        <w:rPr>
          <w:rFonts w:ascii="GHEA Grapalat" w:eastAsia="GHEA Grapalat" w:hAnsi="GHEA Grapalat" w:cs="GHEA Grapalat"/>
          <w:sz w:val="22"/>
          <w:szCs w:val="22"/>
        </w:rPr>
        <w:t xml:space="preserve"> </w:t>
      </w:r>
      <w:r w:rsidR="00792601" w:rsidRPr="00677456">
        <w:rPr>
          <w:rFonts w:ascii="GHEA Grapalat" w:eastAsia="GHEA Grapalat" w:hAnsi="GHEA Grapalat" w:cs="GHEA Grapalat"/>
          <w:sz w:val="22"/>
          <w:szCs w:val="22"/>
        </w:rPr>
        <w:t xml:space="preserve">«Հանքահումքային արտադրանք» </w:t>
      </w:r>
      <w:r w:rsidR="00DD650C" w:rsidRPr="00677456">
        <w:rPr>
          <w:rFonts w:ascii="GHEA Grapalat" w:eastAsia="GHEA Grapalat" w:hAnsi="GHEA Grapalat" w:cs="GHEA Grapalat"/>
          <w:sz w:val="22"/>
          <w:szCs w:val="22"/>
        </w:rPr>
        <w:t xml:space="preserve">(նպաստումը՝ </w:t>
      </w:r>
      <w:r w:rsidR="00792601" w:rsidRPr="00677456">
        <w:rPr>
          <w:rFonts w:ascii="GHEA Grapalat" w:eastAsia="GHEA Grapalat" w:hAnsi="GHEA Grapalat" w:cs="GHEA Grapalat"/>
          <w:sz w:val="22"/>
          <w:szCs w:val="22"/>
        </w:rPr>
        <w:t>3</w:t>
      </w:r>
      <w:r w:rsidR="00DD650C" w:rsidRPr="00677456">
        <w:rPr>
          <w:rFonts w:ascii="GHEA Grapalat" w:eastAsia="GHEA Grapalat" w:hAnsi="GHEA Grapalat" w:cs="GHEA Grapalat"/>
          <w:sz w:val="22"/>
          <w:szCs w:val="22"/>
        </w:rPr>
        <w:t>.3 տոկոսային կետ)</w:t>
      </w:r>
      <w:r w:rsidR="00792601" w:rsidRPr="00677456">
        <w:rPr>
          <w:rFonts w:ascii="GHEA Grapalat" w:eastAsia="GHEA Grapalat" w:hAnsi="GHEA Grapalat" w:cs="GHEA Grapalat"/>
          <w:sz w:val="22"/>
          <w:szCs w:val="22"/>
        </w:rPr>
        <w:t>,</w:t>
      </w:r>
      <w:r w:rsidR="000E3754" w:rsidRPr="00677456">
        <w:rPr>
          <w:rFonts w:ascii="GHEA Grapalat" w:eastAsia="GHEA Grapalat" w:hAnsi="GHEA Grapalat" w:cs="GHEA Grapalat"/>
          <w:sz w:val="22"/>
          <w:szCs w:val="22"/>
        </w:rPr>
        <w:t xml:space="preserve"> </w:t>
      </w:r>
      <w:r w:rsidR="00792601" w:rsidRPr="00677456">
        <w:rPr>
          <w:rFonts w:ascii="GHEA Grapalat" w:eastAsia="GHEA Grapalat" w:hAnsi="GHEA Grapalat" w:cs="GHEA Grapalat"/>
          <w:sz w:val="22"/>
          <w:szCs w:val="22"/>
        </w:rPr>
        <w:t xml:space="preserve">«Թանկարժեք և կիսաթանկարժեք քարեր, թանկարժեք մետաղներ և դրանցից իրեր» </w:t>
      </w:r>
      <w:r w:rsidR="00DD650C" w:rsidRPr="00677456">
        <w:rPr>
          <w:rFonts w:ascii="GHEA Grapalat" w:eastAsia="GHEA Grapalat" w:hAnsi="GHEA Grapalat" w:cs="GHEA Grapalat"/>
          <w:sz w:val="22"/>
          <w:szCs w:val="22"/>
        </w:rPr>
        <w:t>(նպաստումը՝ 2.</w:t>
      </w:r>
      <w:r w:rsidR="00792601" w:rsidRPr="00677456">
        <w:rPr>
          <w:rFonts w:ascii="GHEA Grapalat" w:eastAsia="GHEA Grapalat" w:hAnsi="GHEA Grapalat" w:cs="GHEA Grapalat"/>
          <w:sz w:val="22"/>
          <w:szCs w:val="22"/>
        </w:rPr>
        <w:t>2</w:t>
      </w:r>
      <w:r w:rsidR="00DD650C" w:rsidRPr="00677456">
        <w:rPr>
          <w:rFonts w:ascii="GHEA Grapalat" w:eastAsia="GHEA Grapalat" w:hAnsi="GHEA Grapalat" w:cs="GHEA Grapalat"/>
          <w:sz w:val="22"/>
          <w:szCs w:val="22"/>
        </w:rPr>
        <w:t xml:space="preserve"> տոկոսային կետ) </w:t>
      </w:r>
      <w:r w:rsidR="00792601" w:rsidRPr="00677456">
        <w:rPr>
          <w:rFonts w:ascii="GHEA Grapalat" w:eastAsia="GHEA Grapalat" w:hAnsi="GHEA Grapalat" w:cs="GHEA Grapalat"/>
          <w:sz w:val="22"/>
          <w:szCs w:val="22"/>
        </w:rPr>
        <w:t>և  «Մանածագործական իրեր» (նպաստումը՝ 1.</w:t>
      </w:r>
      <w:r w:rsidR="00FF2B71" w:rsidRPr="00677456">
        <w:rPr>
          <w:rFonts w:ascii="GHEA Grapalat" w:eastAsia="GHEA Grapalat" w:hAnsi="GHEA Grapalat" w:cs="GHEA Grapalat"/>
          <w:sz w:val="22"/>
          <w:szCs w:val="22"/>
        </w:rPr>
        <w:t>2</w:t>
      </w:r>
      <w:r w:rsidR="00792601" w:rsidRPr="00677456">
        <w:rPr>
          <w:rFonts w:ascii="GHEA Grapalat" w:eastAsia="GHEA Grapalat" w:hAnsi="GHEA Grapalat" w:cs="GHEA Grapalat"/>
          <w:sz w:val="22"/>
          <w:szCs w:val="22"/>
        </w:rPr>
        <w:t xml:space="preserve"> տոկոսային կետ)</w:t>
      </w:r>
      <w:r w:rsidR="00917536" w:rsidRPr="00677456">
        <w:rPr>
          <w:rFonts w:ascii="GHEA Grapalat" w:eastAsia="GHEA Grapalat" w:hAnsi="GHEA Grapalat" w:cs="GHEA Grapalat"/>
          <w:sz w:val="22"/>
          <w:szCs w:val="22"/>
        </w:rPr>
        <w:t xml:space="preserve"> </w:t>
      </w:r>
      <w:r w:rsidR="00DD650C" w:rsidRPr="00677456">
        <w:rPr>
          <w:rFonts w:ascii="GHEA Grapalat" w:eastAsia="GHEA Grapalat" w:hAnsi="GHEA Grapalat" w:cs="GHEA Grapalat"/>
          <w:sz w:val="22"/>
          <w:szCs w:val="22"/>
        </w:rPr>
        <w:t>ապրանքախմբերը</w:t>
      </w:r>
      <w:r w:rsidRPr="00677456">
        <w:rPr>
          <w:rStyle w:val="FootnoteReference"/>
          <w:rFonts w:ascii="GHEA Grapalat" w:eastAsia="GHEA Grapalat" w:hAnsi="GHEA Grapalat" w:cs="GHEA Grapalat"/>
          <w:bCs/>
          <w:sz w:val="22"/>
          <w:szCs w:val="22"/>
        </w:rPr>
        <w:footnoteReference w:id="16"/>
      </w:r>
      <w:r w:rsidRPr="00677456">
        <w:rPr>
          <w:rFonts w:ascii="GHEA Grapalat" w:eastAsia="GHEA Grapalat" w:hAnsi="GHEA Grapalat" w:cs="GHEA Grapalat"/>
          <w:bCs/>
          <w:sz w:val="22"/>
          <w:szCs w:val="22"/>
        </w:rPr>
        <w:t>։</w:t>
      </w:r>
      <w:r w:rsidR="0030298A" w:rsidRPr="00677456">
        <w:rPr>
          <w:rFonts w:ascii="GHEA Grapalat" w:eastAsia="GHEA Grapalat" w:hAnsi="GHEA Grapalat" w:cs="GHEA Grapalat"/>
          <w:bCs/>
          <w:sz w:val="22"/>
          <w:szCs w:val="22"/>
        </w:rPr>
        <w:t xml:space="preserve"> </w:t>
      </w:r>
      <w:r w:rsidRPr="00677456">
        <w:rPr>
          <w:rFonts w:ascii="GHEA Grapalat" w:eastAsia="GHEA Grapalat" w:hAnsi="GHEA Grapalat" w:cs="GHEA Grapalat"/>
          <w:sz w:val="22"/>
          <w:szCs w:val="22"/>
        </w:rPr>
        <w:t>Ըստ ապրանքների լայն տնտեսական դասակարգման</w:t>
      </w:r>
      <w:r w:rsidRPr="00677456">
        <w:rPr>
          <w:rFonts w:ascii="GHEA Grapalat" w:eastAsia="GHEA Grapalat" w:hAnsi="GHEA Grapalat" w:cs="GHEA Grapalat"/>
          <w:sz w:val="22"/>
          <w:szCs w:val="22"/>
          <w:vertAlign w:val="superscript"/>
        </w:rPr>
        <w:footnoteReference w:id="17"/>
      </w:r>
      <w:r w:rsidRPr="00677456">
        <w:rPr>
          <w:rFonts w:ascii="GHEA Grapalat" w:eastAsia="GHEA Grapalat" w:hAnsi="GHEA Grapalat" w:cs="GHEA Grapalat"/>
          <w:sz w:val="22"/>
          <w:szCs w:val="22"/>
        </w:rPr>
        <w:t xml:space="preserve"> ներմուծման </w:t>
      </w:r>
      <w:r w:rsidR="0030298A" w:rsidRPr="00677456">
        <w:rPr>
          <w:rFonts w:ascii="GHEA Grapalat" w:eastAsia="GHEA Grapalat" w:hAnsi="GHEA Grapalat" w:cs="GHEA Grapalat"/>
          <w:sz w:val="22"/>
          <w:szCs w:val="22"/>
        </w:rPr>
        <w:t xml:space="preserve">աճին </w:t>
      </w:r>
      <w:r w:rsidRPr="00677456">
        <w:rPr>
          <w:rFonts w:ascii="GHEA Grapalat" w:eastAsia="GHEA Grapalat" w:hAnsi="GHEA Grapalat" w:cs="GHEA Grapalat"/>
          <w:sz w:val="22"/>
          <w:szCs w:val="22"/>
        </w:rPr>
        <w:t>նպաստել են</w:t>
      </w:r>
      <w:r w:rsidR="0030298A"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«Միջանկյալ սպառման ապրանքներ</w:t>
      </w:r>
      <w:r w:rsidR="002D0DA6" w:rsidRPr="00677456">
        <w:rPr>
          <w:rFonts w:ascii="GHEA Grapalat" w:eastAsia="GHEA Grapalat" w:hAnsi="GHEA Grapalat" w:cs="GHEA Grapalat"/>
          <w:sz w:val="22"/>
          <w:szCs w:val="22"/>
        </w:rPr>
        <w:t>ը</w:t>
      </w:r>
      <w:r w:rsidRPr="00677456">
        <w:rPr>
          <w:rFonts w:ascii="GHEA Grapalat" w:eastAsia="GHEA Grapalat" w:hAnsi="GHEA Grapalat" w:cs="GHEA Grapalat"/>
          <w:sz w:val="22"/>
          <w:szCs w:val="22"/>
        </w:rPr>
        <w:t>» (</w:t>
      </w:r>
      <w:r w:rsidR="00792601" w:rsidRPr="00677456">
        <w:rPr>
          <w:rFonts w:ascii="GHEA Grapalat" w:eastAsia="GHEA Grapalat" w:hAnsi="GHEA Grapalat" w:cs="GHEA Grapalat"/>
          <w:sz w:val="22"/>
          <w:szCs w:val="22"/>
        </w:rPr>
        <w:t>6</w:t>
      </w:r>
      <w:r w:rsidRPr="00677456">
        <w:rPr>
          <w:rFonts w:ascii="GHEA Grapalat" w:eastAsia="GHEA Grapalat" w:hAnsi="GHEA Grapalat" w:cs="GHEA Grapalat"/>
          <w:sz w:val="22"/>
          <w:szCs w:val="22"/>
        </w:rPr>
        <w:t>.</w:t>
      </w:r>
      <w:r w:rsidR="00792601" w:rsidRPr="00677456">
        <w:rPr>
          <w:rFonts w:ascii="GHEA Grapalat" w:eastAsia="GHEA Grapalat" w:hAnsi="GHEA Grapalat" w:cs="GHEA Grapalat"/>
          <w:sz w:val="22"/>
          <w:szCs w:val="22"/>
        </w:rPr>
        <w:t>3</w:t>
      </w:r>
      <w:r w:rsidRPr="00677456">
        <w:rPr>
          <w:rFonts w:ascii="GHEA Grapalat" w:eastAsia="GHEA Grapalat" w:hAnsi="GHEA Grapalat" w:cs="GHEA Grapalat"/>
          <w:sz w:val="22"/>
          <w:szCs w:val="22"/>
        </w:rPr>
        <w:t xml:space="preserve"> տոկոսային կետ</w:t>
      </w:r>
      <w:r w:rsidR="00831FB6" w:rsidRPr="00677456">
        <w:rPr>
          <w:rFonts w:ascii="GHEA Grapalat" w:eastAsia="GHEA Grapalat" w:hAnsi="GHEA Grapalat" w:cs="GHEA Grapalat"/>
          <w:sz w:val="22"/>
          <w:szCs w:val="22"/>
        </w:rPr>
        <w:t>ով, այդ թվում՝ արդյունաբերական մատակարարումները՝</w:t>
      </w:r>
      <w:r w:rsidR="00792601" w:rsidRPr="00677456">
        <w:rPr>
          <w:rFonts w:ascii="GHEA Grapalat" w:eastAsia="GHEA Grapalat" w:hAnsi="GHEA Grapalat" w:cs="GHEA Grapalat"/>
          <w:sz w:val="22"/>
          <w:szCs w:val="22"/>
        </w:rPr>
        <w:t xml:space="preserve"> 3.9</w:t>
      </w:r>
      <w:r w:rsidR="00831FB6" w:rsidRPr="00677456">
        <w:rPr>
          <w:rFonts w:ascii="GHEA Grapalat" w:eastAsia="GHEA Grapalat" w:hAnsi="GHEA Grapalat" w:cs="GHEA Grapalat"/>
          <w:sz w:val="22"/>
          <w:szCs w:val="22"/>
        </w:rPr>
        <w:t xml:space="preserve"> տոկոսային կետով</w:t>
      </w:r>
      <w:r w:rsidR="002D0DA6"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w:t>
      </w:r>
      <w:r w:rsidR="002D0DA6" w:rsidRPr="00677456">
        <w:rPr>
          <w:rFonts w:ascii="GHEA Grapalat" w:eastAsia="GHEA Grapalat" w:hAnsi="GHEA Grapalat" w:cs="GHEA Grapalat"/>
          <w:sz w:val="22"/>
          <w:szCs w:val="22"/>
        </w:rPr>
        <w:t xml:space="preserve"> «Վերջնական սպառման ապրանքները» (</w:t>
      </w:r>
      <w:r w:rsidR="00831FB6" w:rsidRPr="00677456">
        <w:rPr>
          <w:rFonts w:ascii="GHEA Grapalat" w:eastAsia="GHEA Grapalat" w:hAnsi="GHEA Grapalat" w:cs="GHEA Grapalat"/>
          <w:sz w:val="22"/>
          <w:szCs w:val="22"/>
        </w:rPr>
        <w:t>2</w:t>
      </w:r>
      <w:r w:rsidR="002D0DA6" w:rsidRPr="00677456">
        <w:rPr>
          <w:rFonts w:ascii="GHEA Grapalat" w:eastAsia="GHEA Grapalat" w:hAnsi="GHEA Grapalat" w:cs="GHEA Grapalat"/>
          <w:sz w:val="22"/>
          <w:szCs w:val="22"/>
        </w:rPr>
        <w:t>.</w:t>
      </w:r>
      <w:r w:rsidR="00792601" w:rsidRPr="00677456">
        <w:rPr>
          <w:rFonts w:ascii="GHEA Grapalat" w:eastAsia="GHEA Grapalat" w:hAnsi="GHEA Grapalat" w:cs="GHEA Grapalat"/>
          <w:sz w:val="22"/>
          <w:szCs w:val="22"/>
        </w:rPr>
        <w:t>9</w:t>
      </w:r>
      <w:r w:rsidR="002D0DA6" w:rsidRPr="00677456">
        <w:rPr>
          <w:rFonts w:ascii="GHEA Grapalat" w:eastAsia="GHEA Grapalat" w:hAnsi="GHEA Grapalat" w:cs="GHEA Grapalat"/>
          <w:sz w:val="22"/>
          <w:szCs w:val="22"/>
        </w:rPr>
        <w:t xml:space="preserve"> տոկոսային կետ</w:t>
      </w:r>
      <w:r w:rsidR="00831FB6" w:rsidRPr="00677456">
        <w:rPr>
          <w:rFonts w:ascii="GHEA Grapalat" w:eastAsia="GHEA Grapalat" w:hAnsi="GHEA Grapalat" w:cs="GHEA Grapalat"/>
          <w:sz w:val="22"/>
          <w:szCs w:val="22"/>
        </w:rPr>
        <w:t>ով</w:t>
      </w:r>
      <w:r w:rsidR="002D0DA6" w:rsidRPr="00677456">
        <w:rPr>
          <w:rFonts w:ascii="GHEA Grapalat" w:eastAsia="GHEA Grapalat" w:hAnsi="GHEA Grapalat" w:cs="GHEA Grapalat"/>
          <w:sz w:val="22"/>
          <w:szCs w:val="22"/>
        </w:rPr>
        <w:t>)</w:t>
      </w:r>
      <w:r w:rsidR="00792601" w:rsidRPr="00677456">
        <w:rPr>
          <w:rFonts w:ascii="GHEA Grapalat" w:eastAsia="GHEA Grapalat" w:hAnsi="GHEA Grapalat" w:cs="GHEA Grapalat"/>
          <w:sz w:val="22"/>
          <w:szCs w:val="22"/>
        </w:rPr>
        <w:t xml:space="preserve"> </w:t>
      </w:r>
      <w:r w:rsidR="00831FB6" w:rsidRPr="00677456">
        <w:rPr>
          <w:rFonts w:ascii="GHEA Grapalat" w:eastAsia="GHEA Grapalat" w:hAnsi="GHEA Grapalat" w:cs="GHEA Grapalat"/>
          <w:sz w:val="22"/>
          <w:szCs w:val="22"/>
        </w:rPr>
        <w:t>և «Մարդատար ավտոմեքենաները» (0.</w:t>
      </w:r>
      <w:r w:rsidR="00792601" w:rsidRPr="00677456">
        <w:rPr>
          <w:rFonts w:ascii="GHEA Grapalat" w:eastAsia="GHEA Grapalat" w:hAnsi="GHEA Grapalat" w:cs="GHEA Grapalat"/>
          <w:sz w:val="22"/>
          <w:szCs w:val="22"/>
        </w:rPr>
        <w:t>9</w:t>
      </w:r>
      <w:r w:rsidR="00831FB6" w:rsidRPr="00677456">
        <w:rPr>
          <w:rFonts w:ascii="GHEA Grapalat" w:eastAsia="GHEA Grapalat" w:hAnsi="GHEA Grapalat" w:cs="GHEA Grapalat"/>
          <w:sz w:val="22"/>
          <w:szCs w:val="22"/>
        </w:rPr>
        <w:t xml:space="preserve"> տոկոսային կետով)</w:t>
      </w:r>
      <w:r w:rsidR="00792601" w:rsidRPr="00677456">
        <w:rPr>
          <w:rFonts w:ascii="GHEA Grapalat" w:eastAsia="GHEA Grapalat" w:hAnsi="GHEA Grapalat" w:cs="GHEA Grapalat"/>
          <w:sz w:val="22"/>
          <w:szCs w:val="22"/>
        </w:rPr>
        <w:t xml:space="preserve">, իսկ «Կապիտալ ապրանքները» ապրանքախումբը ներմուծման աճին հակազդել </w:t>
      </w:r>
      <w:r w:rsidR="00FF2B71" w:rsidRPr="00677456">
        <w:rPr>
          <w:rFonts w:ascii="GHEA Grapalat" w:eastAsia="GHEA Grapalat" w:hAnsi="GHEA Grapalat" w:cs="GHEA Grapalat"/>
          <w:sz w:val="22"/>
          <w:szCs w:val="22"/>
        </w:rPr>
        <w:t>են՝</w:t>
      </w:r>
      <w:r w:rsidR="00792601" w:rsidRPr="00677456">
        <w:rPr>
          <w:rFonts w:ascii="GHEA Grapalat" w:eastAsia="GHEA Grapalat" w:hAnsi="GHEA Grapalat" w:cs="GHEA Grapalat"/>
          <w:sz w:val="22"/>
          <w:szCs w:val="22"/>
        </w:rPr>
        <w:t xml:space="preserve"> 0.7 տոկոսային կետով</w:t>
      </w:r>
      <w:r w:rsidRPr="00677456">
        <w:rPr>
          <w:rStyle w:val="FootnoteReference"/>
          <w:rFonts w:ascii="GHEA Grapalat" w:eastAsia="GHEA Grapalat" w:hAnsi="GHEA Grapalat" w:cs="GHEA Grapalat"/>
          <w:bCs/>
          <w:sz w:val="22"/>
          <w:szCs w:val="22"/>
        </w:rPr>
        <w:footnoteReference w:id="18"/>
      </w:r>
      <w:r w:rsidRPr="00677456">
        <w:rPr>
          <w:rFonts w:ascii="GHEA Grapalat" w:eastAsia="GHEA Grapalat" w:hAnsi="GHEA Grapalat" w:cs="GHEA Grapalat"/>
          <w:sz w:val="22"/>
          <w:szCs w:val="22"/>
        </w:rPr>
        <w:t>:</w:t>
      </w:r>
      <w:r w:rsidR="00831FB6" w:rsidRPr="00677456">
        <w:rPr>
          <w:rFonts w:ascii="GHEA Grapalat" w:eastAsia="GHEA Grapalat" w:hAnsi="GHEA Grapalat" w:cs="GHEA Grapalat"/>
          <w:sz w:val="22"/>
          <w:szCs w:val="22"/>
        </w:rPr>
        <w:t xml:space="preserve"> </w:t>
      </w:r>
    </w:p>
    <w:p w14:paraId="4F95A137" w14:textId="5B665823" w:rsidR="006C3BF8" w:rsidRPr="00677456" w:rsidRDefault="006C3BF8" w:rsidP="006C3BF8">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b/>
          <w:i/>
          <w:sz w:val="22"/>
          <w:szCs w:val="22"/>
        </w:rPr>
        <w:t>Ներմուծման ծածկման գործակից:</w:t>
      </w:r>
      <w:r w:rsidRPr="00677456">
        <w:rPr>
          <w:rFonts w:ascii="GHEA Grapalat" w:eastAsia="GHEA Grapalat" w:hAnsi="GHEA Grapalat" w:cs="GHEA Grapalat"/>
          <w:i/>
          <w:sz w:val="22"/>
          <w:szCs w:val="22"/>
        </w:rPr>
        <w:t xml:space="preserve"> </w:t>
      </w:r>
      <w:r w:rsidRPr="00677456">
        <w:rPr>
          <w:rFonts w:ascii="GHEA Grapalat" w:eastAsia="GHEA Grapalat" w:hAnsi="GHEA Grapalat" w:cs="GHEA Grapalat"/>
          <w:b/>
          <w:sz w:val="22"/>
          <w:szCs w:val="22"/>
        </w:rPr>
        <w:t>Ներմուծման ծածկման գործակ</w:t>
      </w:r>
      <w:sdt>
        <w:sdtPr>
          <w:rPr>
            <w:rFonts w:ascii="GHEA Grapalat" w:hAnsi="GHEA Grapalat"/>
            <w:sz w:val="22"/>
            <w:szCs w:val="22"/>
          </w:rPr>
          <w:tag w:val="goog_rdk_99"/>
          <w:id w:val="1672218656"/>
        </w:sdtPr>
        <w:sdtEndPr/>
        <w:sdtContent>
          <w:r w:rsidRPr="00677456">
            <w:rPr>
              <w:rFonts w:ascii="GHEA Grapalat" w:eastAsia="GHEA Grapalat" w:hAnsi="GHEA Grapalat" w:cs="GHEA Grapalat"/>
              <w:b/>
              <w:sz w:val="22"/>
              <w:szCs w:val="22"/>
            </w:rPr>
            <w:t>ի</w:t>
          </w:r>
        </w:sdtContent>
      </w:sdt>
      <w:r w:rsidRPr="00677456">
        <w:rPr>
          <w:rFonts w:ascii="GHEA Grapalat" w:eastAsia="GHEA Grapalat" w:hAnsi="GHEA Grapalat" w:cs="GHEA Grapalat"/>
          <w:b/>
          <w:sz w:val="22"/>
          <w:szCs w:val="22"/>
        </w:rPr>
        <w:t xml:space="preserve">ցը 2021 թվականի </w:t>
      </w:r>
      <w:r w:rsidR="00DA1D8E" w:rsidRPr="00677456">
        <w:rPr>
          <w:rFonts w:ascii="GHEA Grapalat" w:eastAsia="GHEA Grapalat" w:hAnsi="GHEA Grapalat" w:cs="GHEA Grapalat"/>
          <w:b/>
          <w:sz w:val="22"/>
          <w:szCs w:val="22"/>
        </w:rPr>
        <w:t>ինն ամիսներին</w:t>
      </w:r>
      <w:r w:rsidR="00E60409"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b/>
          <w:sz w:val="22"/>
          <w:szCs w:val="22"/>
        </w:rPr>
        <w:t xml:space="preserve">նախորդ տարվա նույն ժամանակահատվածի նկատմամբ բարելավվել է. </w:t>
      </w:r>
      <w:r w:rsidRPr="00677456">
        <w:rPr>
          <w:rFonts w:ascii="GHEA Grapalat" w:eastAsia="GHEA Grapalat" w:hAnsi="GHEA Grapalat" w:cs="GHEA Grapalat"/>
          <w:sz w:val="22"/>
          <w:szCs w:val="22"/>
        </w:rPr>
        <w:t xml:space="preserve">2021 թվականի </w:t>
      </w:r>
      <w:r w:rsidR="00E60409" w:rsidRPr="00677456">
        <w:rPr>
          <w:rFonts w:ascii="GHEA Grapalat" w:eastAsia="GHEA Grapalat" w:hAnsi="GHEA Grapalat" w:cs="GHEA Grapalat"/>
          <w:sz w:val="22"/>
          <w:szCs w:val="22"/>
        </w:rPr>
        <w:t>հունվար-</w:t>
      </w:r>
      <w:r w:rsidR="00DA1D8E" w:rsidRPr="00677456">
        <w:rPr>
          <w:rFonts w:ascii="GHEA Grapalat" w:eastAsia="GHEA Grapalat" w:hAnsi="GHEA Grapalat" w:cs="GHEA Grapalat"/>
          <w:sz w:val="22"/>
          <w:szCs w:val="22"/>
        </w:rPr>
        <w:t>սեպտեմբեր</w:t>
      </w:r>
      <w:r w:rsidR="00E60409" w:rsidRPr="00677456">
        <w:rPr>
          <w:rFonts w:ascii="GHEA Grapalat" w:eastAsia="GHEA Grapalat" w:hAnsi="GHEA Grapalat" w:cs="GHEA Grapalat"/>
          <w:sz w:val="22"/>
          <w:szCs w:val="22"/>
        </w:rPr>
        <w:t>ին</w:t>
      </w:r>
      <w:r w:rsidRPr="00677456">
        <w:rPr>
          <w:rFonts w:ascii="GHEA Grapalat" w:eastAsia="GHEA Grapalat" w:hAnsi="GHEA Grapalat" w:cs="GHEA Grapalat"/>
          <w:sz w:val="22"/>
          <w:szCs w:val="22"/>
        </w:rPr>
        <w:t xml:space="preserve"> արտահանման հաշվին ֆինանսավորվել է ներմուծման շուրջ 7</w:t>
      </w:r>
      <w:r w:rsidR="00686D85" w:rsidRPr="00677456">
        <w:rPr>
          <w:rFonts w:ascii="GHEA Grapalat" w:eastAsia="GHEA Grapalat" w:hAnsi="GHEA Grapalat" w:cs="GHEA Grapalat"/>
          <w:sz w:val="22"/>
          <w:szCs w:val="22"/>
        </w:rPr>
        <w:t>0</w:t>
      </w:r>
      <w:r w:rsidRPr="00677456">
        <w:rPr>
          <w:rFonts w:ascii="GHEA Grapalat" w:eastAsia="GHEA Grapalat" w:hAnsi="GHEA Grapalat" w:cs="GHEA Grapalat"/>
          <w:sz w:val="22"/>
          <w:szCs w:val="22"/>
        </w:rPr>
        <w:t>%-ը:</w:t>
      </w:r>
    </w:p>
    <w:p w14:paraId="3A569E1C" w14:textId="77777777" w:rsidR="006C3BF8" w:rsidRPr="00677456" w:rsidRDefault="006C3BF8" w:rsidP="006C3BF8">
      <w:pPr>
        <w:spacing w:line="360" w:lineRule="auto"/>
        <w:ind w:firstLine="540"/>
        <w:jc w:val="both"/>
        <w:rPr>
          <w:rFonts w:ascii="GHEA Grapalat" w:eastAsia="GHEA Grapalat" w:hAnsi="GHEA Grapalat" w:cs="GHEA Grapalat"/>
          <w:sz w:val="22"/>
          <w:szCs w:val="22"/>
          <w:highlight w:val="yellow"/>
        </w:rPr>
      </w:pPr>
    </w:p>
    <w:p w14:paraId="27FC7DED" w14:textId="265474CC" w:rsidR="006C3BF8" w:rsidRPr="00677456" w:rsidRDefault="006C3BF8" w:rsidP="006C3BF8">
      <w:pPr>
        <w:keepNext/>
        <w:spacing w:line="336" w:lineRule="auto"/>
        <w:jc w:val="both"/>
        <w:rPr>
          <w:rFonts w:ascii="GHEA Grapalat" w:eastAsia="GHEA Grapalat" w:hAnsi="GHEA Grapalat" w:cs="GHEA Grapalat"/>
          <w:sz w:val="22"/>
          <w:szCs w:val="22"/>
        </w:rPr>
      </w:pPr>
      <w:r w:rsidRPr="00677456">
        <w:rPr>
          <w:rFonts w:ascii="GHEA Grapalat" w:eastAsia="GHEA Grapalat" w:hAnsi="GHEA Grapalat" w:cs="GHEA Grapalat"/>
          <w:b/>
          <w:sz w:val="22"/>
          <w:szCs w:val="22"/>
        </w:rPr>
        <w:t xml:space="preserve">Գծապատկեր </w:t>
      </w:r>
      <w:r w:rsidR="00FF0B3F" w:rsidRPr="00677456">
        <w:rPr>
          <w:rFonts w:ascii="GHEA Grapalat" w:eastAsia="GHEA Grapalat" w:hAnsi="GHEA Grapalat" w:cs="GHEA Grapalat"/>
          <w:b/>
          <w:sz w:val="22"/>
          <w:szCs w:val="22"/>
        </w:rPr>
        <w:t>9</w:t>
      </w:r>
      <w:r w:rsidRPr="00677456">
        <w:rPr>
          <w:rFonts w:ascii="GHEA Grapalat" w:eastAsia="GHEA Grapalat" w:hAnsi="GHEA Grapalat" w:cs="GHEA Grapalat"/>
          <w:b/>
          <w:sz w:val="22"/>
          <w:szCs w:val="22"/>
        </w:rPr>
        <w:t xml:space="preserve">. </w:t>
      </w:r>
      <w:r w:rsidRPr="00677456">
        <w:rPr>
          <w:rFonts w:ascii="GHEA Grapalat" w:eastAsia="GHEA Grapalat" w:hAnsi="GHEA Grapalat" w:cs="GHEA Grapalat"/>
          <w:sz w:val="22"/>
          <w:szCs w:val="22"/>
        </w:rPr>
        <w:t>Ներմուծման ծածկման գործակիցը հունվար-</w:t>
      </w:r>
      <w:r w:rsidR="00DA1D8E" w:rsidRPr="00677456">
        <w:rPr>
          <w:rFonts w:ascii="GHEA Grapalat" w:eastAsia="GHEA Grapalat" w:hAnsi="GHEA Grapalat" w:cs="GHEA Grapalat"/>
          <w:sz w:val="22"/>
          <w:szCs w:val="22"/>
        </w:rPr>
        <w:t>սեպտեմբեր</w:t>
      </w:r>
      <w:r w:rsidRPr="00677456">
        <w:rPr>
          <w:rFonts w:ascii="GHEA Grapalat" w:eastAsia="GHEA Grapalat" w:hAnsi="GHEA Grapalat" w:cs="GHEA Grapalat"/>
          <w:sz w:val="22"/>
          <w:szCs w:val="22"/>
        </w:rPr>
        <w:t xml:space="preserve"> ամիսներին</w:t>
      </w:r>
      <w:r w:rsidRPr="00677456">
        <w:rPr>
          <w:rFonts w:ascii="GHEA Grapalat" w:hAnsi="GHEA Grapalat"/>
        </w:rPr>
        <w:t xml:space="preserve"> </w:t>
      </w:r>
      <w:r w:rsidRPr="00677456">
        <w:rPr>
          <w:rFonts w:ascii="GHEA Grapalat" w:eastAsia="GHEA Grapalat" w:hAnsi="GHEA Grapalat" w:cs="GHEA Grapalat"/>
          <w:vertAlign w:val="superscript"/>
        </w:rPr>
        <w:footnoteReference w:id="19"/>
      </w:r>
    </w:p>
    <w:p w14:paraId="1C77BA34" w14:textId="77777777" w:rsidR="006C3BF8" w:rsidRPr="00677456" w:rsidRDefault="006C3BF8" w:rsidP="006C3BF8">
      <w:pPr>
        <w:jc w:val="center"/>
        <w:rPr>
          <w:rFonts w:ascii="GHEA Grapalat" w:eastAsia="GHEA Grapalat" w:hAnsi="GHEA Grapalat" w:cs="GHEA Grapalat"/>
          <w:i/>
          <w:color w:val="000000"/>
          <w:sz w:val="22"/>
          <w:szCs w:val="22"/>
        </w:rPr>
      </w:pPr>
      <w:r w:rsidRPr="00677456">
        <w:rPr>
          <w:rFonts w:ascii="GHEA Grapalat" w:hAnsi="GHEA Grapalat"/>
          <w:i/>
          <w:sz w:val="22"/>
          <w:szCs w:val="22"/>
          <w:lang w:val="en-US"/>
        </w:rPr>
        <w:drawing>
          <wp:inline distT="0" distB="0" distL="0" distR="0" wp14:anchorId="4B58ECC6" wp14:editId="7E1A53AF">
            <wp:extent cx="6365631" cy="2083777"/>
            <wp:effectExtent l="0" t="0" r="16510" b="1206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2F0CD8" w14:textId="77777777" w:rsidR="006C3BF8" w:rsidRPr="00677456" w:rsidRDefault="006C3BF8" w:rsidP="006C3BF8">
      <w:pPr>
        <w:spacing w:line="360" w:lineRule="auto"/>
        <w:ind w:firstLine="540"/>
        <w:jc w:val="both"/>
        <w:rPr>
          <w:rFonts w:ascii="GHEA Grapalat" w:eastAsia="GHEA Grapalat" w:hAnsi="GHEA Grapalat" w:cs="GHEA Grapalat"/>
          <w:b/>
          <w:i/>
          <w:sz w:val="22"/>
          <w:szCs w:val="22"/>
        </w:rPr>
      </w:pPr>
    </w:p>
    <w:p w14:paraId="167041AC" w14:textId="1CF94DD8" w:rsidR="003D4780" w:rsidRPr="00677456" w:rsidRDefault="003D4780" w:rsidP="003D4780">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b/>
          <w:i/>
          <w:sz w:val="22"/>
          <w:szCs w:val="22"/>
        </w:rPr>
        <w:t>Արտաքին առևտուրն ըստ գործընկեր երկրների:</w:t>
      </w:r>
      <w:r w:rsidRPr="00677456">
        <w:rPr>
          <w:rFonts w:ascii="GHEA Grapalat" w:eastAsia="GHEA Grapalat" w:hAnsi="GHEA Grapalat" w:cs="GHEA Grapalat"/>
          <w:i/>
          <w:sz w:val="22"/>
          <w:szCs w:val="22"/>
        </w:rPr>
        <w:t xml:space="preserve"> </w:t>
      </w:r>
      <w:r w:rsidRPr="00677456">
        <w:rPr>
          <w:rFonts w:ascii="GHEA Grapalat" w:eastAsia="GHEA Grapalat" w:hAnsi="GHEA Grapalat" w:cs="GHEA Grapalat"/>
          <w:b/>
          <w:sz w:val="22"/>
          <w:szCs w:val="22"/>
        </w:rPr>
        <w:t xml:space="preserve">2021 թվականի </w:t>
      </w:r>
      <w:r w:rsidR="00DA1D8E" w:rsidRPr="00677456">
        <w:rPr>
          <w:rFonts w:ascii="GHEA Grapalat" w:eastAsia="GHEA Grapalat" w:hAnsi="GHEA Grapalat" w:cs="GHEA Grapalat"/>
          <w:b/>
          <w:sz w:val="22"/>
          <w:szCs w:val="22"/>
        </w:rPr>
        <w:t xml:space="preserve">ինն ամիսներին </w:t>
      </w:r>
      <w:r w:rsidRPr="00677456">
        <w:rPr>
          <w:rFonts w:ascii="GHEA Grapalat" w:eastAsia="GHEA Grapalat" w:hAnsi="GHEA Grapalat" w:cs="GHEA Grapalat"/>
          <w:b/>
          <w:sz w:val="22"/>
          <w:szCs w:val="22"/>
        </w:rPr>
        <w:t>արտաքին առևտրաշրջանառության աշխարհագրական կառուցվածքում էական փոփոխություններ տեղի չեն ունեցել:</w:t>
      </w:r>
      <w:r w:rsidRPr="00677456">
        <w:rPr>
          <w:rFonts w:ascii="GHEA Grapalat" w:eastAsia="GHEA Grapalat" w:hAnsi="GHEA Grapalat" w:cs="GHEA Grapalat"/>
          <w:sz w:val="22"/>
          <w:szCs w:val="22"/>
        </w:rPr>
        <w:t xml:space="preserve"> ՀՀ արտաքին առևտրաշրջանառության 34</w:t>
      </w:r>
      <w:r w:rsidR="00972EAC" w:rsidRPr="00677456">
        <w:rPr>
          <w:rFonts w:ascii="GHEA Grapalat" w:eastAsia="GHEA Grapalat" w:hAnsi="GHEA Grapalat" w:cs="GHEA Grapalat"/>
          <w:sz w:val="22"/>
          <w:szCs w:val="22"/>
        </w:rPr>
        <w:t>.6</w:t>
      </w:r>
      <w:r w:rsidRPr="00677456">
        <w:rPr>
          <w:rFonts w:ascii="GHEA Grapalat" w:eastAsia="GHEA Grapalat" w:hAnsi="GHEA Grapalat" w:cs="GHEA Grapalat"/>
          <w:sz w:val="22"/>
          <w:szCs w:val="22"/>
        </w:rPr>
        <w:t>%-ը բաժին է ընկել ԱՊՀ (որից</w:t>
      </w:r>
      <w:r w:rsidR="0096048C" w:rsidRPr="00677456">
        <w:rPr>
          <w:rFonts w:ascii="GHEA Grapalat" w:eastAsia="GHEA Grapalat" w:hAnsi="GHEA Grapalat" w:cs="GHEA Grapalat"/>
          <w:sz w:val="22"/>
          <w:szCs w:val="22"/>
        </w:rPr>
        <w:t xml:space="preserve"> 32.2</w:t>
      </w:r>
      <w:r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noBreakHyphen/>
        <w:t>ը` ԵԱՏՄ), 20%-ը` ԵՄ և</w:t>
      </w:r>
      <w:r w:rsidR="00972EAC" w:rsidRPr="00677456">
        <w:rPr>
          <w:rFonts w:ascii="GHEA Grapalat" w:eastAsia="GHEA Grapalat" w:hAnsi="GHEA Grapalat" w:cs="GHEA Grapalat"/>
          <w:sz w:val="22"/>
          <w:szCs w:val="22"/>
        </w:rPr>
        <w:t xml:space="preserve"> 45.4</w:t>
      </w:r>
      <w:r w:rsidRPr="00677456">
        <w:rPr>
          <w:rFonts w:ascii="GHEA Grapalat" w:eastAsia="GHEA Grapalat" w:hAnsi="GHEA Grapalat" w:cs="GHEA Grapalat"/>
          <w:sz w:val="22"/>
          <w:szCs w:val="22"/>
        </w:rPr>
        <w:t>%-ը` այլ երկրներին: ՀՀ արտաքին առևտրաշրջանառության մեջ ԱՊՀ երկրներ</w:t>
      </w:r>
      <w:r w:rsidR="008C3A21" w:rsidRPr="00677456">
        <w:rPr>
          <w:rFonts w:ascii="GHEA Grapalat" w:eastAsia="GHEA Grapalat" w:hAnsi="GHEA Grapalat" w:cs="GHEA Grapalat"/>
          <w:sz w:val="22"/>
          <w:szCs w:val="22"/>
        </w:rPr>
        <w:t>ի</w:t>
      </w:r>
      <w:r w:rsidRPr="00677456">
        <w:rPr>
          <w:rFonts w:ascii="GHEA Grapalat" w:eastAsia="GHEA Grapalat" w:hAnsi="GHEA Grapalat" w:cs="GHEA Grapalat"/>
          <w:sz w:val="22"/>
          <w:szCs w:val="22"/>
        </w:rPr>
        <w:t xml:space="preserve"> կշիռը ավելացել է 0</w:t>
      </w:r>
      <w:r w:rsidRPr="00677456">
        <w:rPr>
          <w:rFonts w:ascii="Cambria Math" w:eastAsia="GHEA Grapalat" w:hAnsi="Cambria Math" w:cs="Cambria Math"/>
          <w:sz w:val="22"/>
          <w:szCs w:val="22"/>
        </w:rPr>
        <w:t>․</w:t>
      </w:r>
      <w:r w:rsidR="00972EAC" w:rsidRPr="00677456">
        <w:rPr>
          <w:rFonts w:ascii="GHEA Grapalat" w:eastAsia="GHEA Grapalat" w:hAnsi="GHEA Grapalat" w:cs="GHEA Grapalat"/>
          <w:sz w:val="22"/>
          <w:szCs w:val="22"/>
        </w:rPr>
        <w:t>1</w:t>
      </w:r>
      <w:r w:rsidRPr="00677456">
        <w:rPr>
          <w:rFonts w:ascii="GHEA Grapalat" w:eastAsia="GHEA Grapalat" w:hAnsi="GHEA Grapalat" w:cs="GHEA Grapalat"/>
          <w:sz w:val="22"/>
          <w:szCs w:val="22"/>
        </w:rPr>
        <w:t>, ԵՄ-ը՝</w:t>
      </w:r>
      <w:r w:rsidR="00A64009" w:rsidRPr="00677456">
        <w:rPr>
          <w:rFonts w:ascii="GHEA Grapalat" w:eastAsia="GHEA Grapalat" w:hAnsi="GHEA Grapalat" w:cs="GHEA Grapalat"/>
          <w:sz w:val="22"/>
          <w:szCs w:val="22"/>
        </w:rPr>
        <w:t xml:space="preserve"> 1.5</w:t>
      </w:r>
      <w:r w:rsidR="004D0A1F" w:rsidRPr="00677456">
        <w:rPr>
          <w:rFonts w:ascii="GHEA Grapalat" w:eastAsia="GHEA Grapalat" w:hAnsi="GHEA Grapalat" w:cs="GHEA Grapalat"/>
          <w:sz w:val="22"/>
          <w:szCs w:val="22"/>
        </w:rPr>
        <w:t xml:space="preserve"> տոկոսային կետով</w:t>
      </w:r>
      <w:r w:rsidRPr="00677456">
        <w:rPr>
          <w:rFonts w:ascii="GHEA Grapalat" w:eastAsia="GHEA Grapalat" w:hAnsi="GHEA Grapalat" w:cs="GHEA Grapalat"/>
          <w:sz w:val="22"/>
          <w:szCs w:val="22"/>
        </w:rPr>
        <w:t>, իսկ այլ երկրների կշիռը նվազել է 1.</w:t>
      </w:r>
      <w:r w:rsidR="00A64009" w:rsidRPr="00677456">
        <w:rPr>
          <w:rFonts w:ascii="GHEA Grapalat" w:eastAsia="GHEA Grapalat" w:hAnsi="GHEA Grapalat" w:cs="GHEA Grapalat"/>
          <w:sz w:val="22"/>
          <w:szCs w:val="22"/>
        </w:rPr>
        <w:t>6</w:t>
      </w:r>
      <w:r w:rsidRPr="00677456">
        <w:rPr>
          <w:rFonts w:ascii="GHEA Grapalat" w:eastAsia="GHEA Grapalat" w:hAnsi="GHEA Grapalat" w:cs="GHEA Grapalat"/>
          <w:sz w:val="22"/>
          <w:szCs w:val="22"/>
        </w:rPr>
        <w:t xml:space="preserve"> տոկոսյաին կետով։ </w:t>
      </w:r>
    </w:p>
    <w:p w14:paraId="6B941370" w14:textId="210A0F3D" w:rsidR="003D4780" w:rsidRPr="00677456" w:rsidRDefault="003D4780" w:rsidP="003D4780">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sz w:val="22"/>
          <w:szCs w:val="22"/>
        </w:rPr>
        <w:t xml:space="preserve">2021 թվականի </w:t>
      </w:r>
      <w:r w:rsidR="00A64009" w:rsidRPr="00677456">
        <w:rPr>
          <w:rFonts w:ascii="GHEA Grapalat" w:eastAsia="GHEA Grapalat" w:hAnsi="GHEA Grapalat" w:cs="GHEA Grapalat"/>
          <w:sz w:val="22"/>
          <w:szCs w:val="22"/>
        </w:rPr>
        <w:t>ինն ամիսներին</w:t>
      </w:r>
      <w:r w:rsidRPr="00677456">
        <w:rPr>
          <w:rFonts w:ascii="GHEA Grapalat" w:eastAsia="GHEA Grapalat" w:hAnsi="GHEA Grapalat" w:cs="GHEA Grapalat"/>
          <w:sz w:val="22"/>
          <w:szCs w:val="22"/>
        </w:rPr>
        <w:t xml:space="preserve"> ՀՀ խոշոր առևտրային գործընկերների շրջանակում ընդգրկված էին. ԱՊՀ երկրներից՝ Ռուսաստանը (առևտրաշրջանառության</w:t>
      </w:r>
      <w:r w:rsidR="00A64009" w:rsidRPr="00677456">
        <w:rPr>
          <w:rFonts w:ascii="GHEA Grapalat" w:eastAsia="GHEA Grapalat" w:hAnsi="GHEA Grapalat" w:cs="GHEA Grapalat"/>
          <w:sz w:val="22"/>
          <w:szCs w:val="22"/>
        </w:rPr>
        <w:t xml:space="preserve"> 31.1</w:t>
      </w:r>
      <w:r w:rsidRPr="00677456">
        <w:rPr>
          <w:rFonts w:ascii="GHEA Grapalat" w:eastAsia="GHEA Grapalat" w:hAnsi="GHEA Grapalat" w:cs="GHEA Grapalat"/>
          <w:sz w:val="22"/>
          <w:szCs w:val="22"/>
        </w:rPr>
        <w:t>%, նախորդ տարվա 30</w:t>
      </w:r>
      <w:r w:rsidRPr="00677456">
        <w:rPr>
          <w:rFonts w:ascii="Cambria Math" w:eastAsia="GHEA Grapalat" w:hAnsi="Cambria Math" w:cs="Cambria Math"/>
          <w:sz w:val="22"/>
          <w:szCs w:val="22"/>
        </w:rPr>
        <w:t>․</w:t>
      </w:r>
      <w:r w:rsidR="00A64009" w:rsidRPr="00677456">
        <w:rPr>
          <w:rFonts w:ascii="GHEA Grapalat" w:eastAsia="GHEA Grapalat" w:hAnsi="GHEA Grapalat" w:cs="GHEA Grapalat"/>
          <w:sz w:val="22"/>
          <w:szCs w:val="22"/>
        </w:rPr>
        <w:t>7</w:t>
      </w:r>
      <w:r w:rsidRPr="00677456">
        <w:rPr>
          <w:rFonts w:ascii="GHEA Grapalat" w:eastAsia="GHEA Grapalat" w:hAnsi="GHEA Grapalat" w:cs="GHEA Grapalat"/>
          <w:sz w:val="22"/>
          <w:szCs w:val="22"/>
        </w:rPr>
        <w:t xml:space="preserve">%-ի դիմաց), իսկ ԵՄ </w:t>
      </w:r>
      <w:r w:rsidR="004D0A1F" w:rsidRPr="00677456">
        <w:rPr>
          <w:rFonts w:ascii="GHEA Grapalat" w:eastAsia="GHEA Grapalat" w:hAnsi="GHEA Grapalat" w:cs="GHEA Grapalat"/>
          <w:sz w:val="22"/>
          <w:szCs w:val="22"/>
        </w:rPr>
        <w:t>և այլ երկրներից</w:t>
      </w:r>
      <w:r w:rsidRPr="00677456">
        <w:rPr>
          <w:rFonts w:ascii="GHEA Grapalat" w:eastAsia="GHEA Grapalat" w:hAnsi="GHEA Grapalat" w:cs="GHEA Grapalat"/>
          <w:sz w:val="22"/>
          <w:szCs w:val="22"/>
        </w:rPr>
        <w:t xml:space="preserve">՝ </w:t>
      </w:r>
      <w:r w:rsidR="00826F3C" w:rsidRPr="00677456">
        <w:rPr>
          <w:rFonts w:ascii="GHEA Grapalat" w:eastAsia="GHEA Grapalat" w:hAnsi="GHEA Grapalat" w:cs="GHEA Grapalat"/>
          <w:sz w:val="22"/>
          <w:szCs w:val="22"/>
        </w:rPr>
        <w:t>Չինաստանը (համապատասխանաբար՝ 1</w:t>
      </w:r>
      <w:r w:rsidR="00A64009" w:rsidRPr="00677456">
        <w:rPr>
          <w:rFonts w:ascii="GHEA Grapalat" w:eastAsia="GHEA Grapalat" w:hAnsi="GHEA Grapalat" w:cs="GHEA Grapalat"/>
          <w:sz w:val="22"/>
          <w:szCs w:val="22"/>
        </w:rPr>
        <w:t>4.8</w:t>
      </w:r>
      <w:r w:rsidR="00826F3C" w:rsidRPr="00677456">
        <w:rPr>
          <w:rFonts w:ascii="GHEA Grapalat" w:eastAsia="GHEA Grapalat" w:hAnsi="GHEA Grapalat" w:cs="GHEA Grapalat"/>
          <w:sz w:val="22"/>
          <w:szCs w:val="22"/>
        </w:rPr>
        <w:t>% և 1</w:t>
      </w:r>
      <w:r w:rsidR="00A64009" w:rsidRPr="00677456">
        <w:rPr>
          <w:rFonts w:ascii="GHEA Grapalat" w:eastAsia="GHEA Grapalat" w:hAnsi="GHEA Grapalat" w:cs="GHEA Grapalat"/>
          <w:sz w:val="22"/>
          <w:szCs w:val="22"/>
        </w:rPr>
        <w:t>2.9</w:t>
      </w:r>
      <w:r w:rsidR="00826F3C" w:rsidRPr="00677456">
        <w:rPr>
          <w:rFonts w:ascii="GHEA Grapalat" w:eastAsia="GHEA Grapalat" w:hAnsi="GHEA Grapalat" w:cs="GHEA Grapalat"/>
          <w:sz w:val="22"/>
          <w:szCs w:val="22"/>
        </w:rPr>
        <w:t xml:space="preserve">%), </w:t>
      </w:r>
      <w:r w:rsidRPr="00677456">
        <w:rPr>
          <w:rFonts w:ascii="GHEA Grapalat" w:eastAsia="GHEA Grapalat" w:hAnsi="GHEA Grapalat" w:cs="GHEA Grapalat"/>
          <w:sz w:val="22"/>
          <w:szCs w:val="22"/>
        </w:rPr>
        <w:t>Իրանը</w:t>
      </w:r>
      <w:r w:rsidR="00A64009" w:rsidRPr="00677456">
        <w:rPr>
          <w:rFonts w:ascii="GHEA Grapalat" w:eastAsia="GHEA Grapalat" w:hAnsi="GHEA Grapalat" w:cs="GHEA Grapalat"/>
          <w:sz w:val="22"/>
          <w:szCs w:val="22"/>
        </w:rPr>
        <w:t xml:space="preserve"> (6.0</w:t>
      </w:r>
      <w:r w:rsidRPr="00677456">
        <w:rPr>
          <w:rFonts w:ascii="GHEA Grapalat" w:eastAsia="GHEA Grapalat" w:hAnsi="GHEA Grapalat" w:cs="GHEA Grapalat"/>
          <w:sz w:val="22"/>
          <w:szCs w:val="22"/>
        </w:rPr>
        <w:t>%</w:t>
      </w:r>
      <w:r w:rsidR="00826F3C" w:rsidRPr="00677456">
        <w:rPr>
          <w:rFonts w:ascii="GHEA Grapalat" w:eastAsia="GHEA Grapalat" w:hAnsi="GHEA Grapalat" w:cs="GHEA Grapalat"/>
          <w:sz w:val="22"/>
          <w:szCs w:val="22"/>
        </w:rPr>
        <w:t xml:space="preserve"> և</w:t>
      </w:r>
      <w:r w:rsidRPr="00677456">
        <w:rPr>
          <w:rFonts w:ascii="GHEA Grapalat" w:eastAsia="GHEA Grapalat" w:hAnsi="GHEA Grapalat" w:cs="GHEA Grapalat"/>
          <w:sz w:val="22"/>
          <w:szCs w:val="22"/>
        </w:rPr>
        <w:t xml:space="preserve"> 5</w:t>
      </w:r>
      <w:r w:rsidRPr="00677456">
        <w:rPr>
          <w:rFonts w:ascii="Cambria Math" w:eastAsia="GHEA Grapalat" w:hAnsi="Cambria Math" w:cs="Cambria Math"/>
          <w:sz w:val="22"/>
          <w:szCs w:val="22"/>
        </w:rPr>
        <w:t>․</w:t>
      </w:r>
      <w:r w:rsidR="00A64009" w:rsidRPr="00677456">
        <w:rPr>
          <w:rFonts w:ascii="GHEA Grapalat" w:eastAsia="GHEA Grapalat" w:hAnsi="GHEA Grapalat" w:cs="Cambria Math"/>
          <w:sz w:val="22"/>
          <w:szCs w:val="22"/>
        </w:rPr>
        <w:t>7</w:t>
      </w:r>
      <w:r w:rsidR="00826F3C"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 Շվեյցարիան</w:t>
      </w:r>
      <w:r w:rsidR="00A64009" w:rsidRPr="00677456">
        <w:rPr>
          <w:rFonts w:ascii="GHEA Grapalat" w:eastAsia="GHEA Grapalat" w:hAnsi="GHEA Grapalat" w:cs="GHEA Grapalat"/>
          <w:sz w:val="22"/>
          <w:szCs w:val="22"/>
        </w:rPr>
        <w:t xml:space="preserve"> (4.5</w:t>
      </w:r>
      <w:r w:rsidRPr="00677456">
        <w:rPr>
          <w:rFonts w:ascii="GHEA Grapalat" w:eastAsia="GHEA Grapalat" w:hAnsi="GHEA Grapalat" w:cs="GHEA Grapalat"/>
          <w:sz w:val="22"/>
          <w:szCs w:val="22"/>
        </w:rPr>
        <w:t>% և 7.</w:t>
      </w:r>
      <w:r w:rsidR="00A64009" w:rsidRPr="00677456">
        <w:rPr>
          <w:rFonts w:ascii="GHEA Grapalat" w:eastAsia="GHEA Grapalat" w:hAnsi="GHEA Grapalat" w:cs="GHEA Grapalat"/>
          <w:sz w:val="22"/>
          <w:szCs w:val="22"/>
        </w:rPr>
        <w:t>6</w:t>
      </w:r>
      <w:r w:rsidR="00826F3C"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 xml:space="preserve">), </w:t>
      </w:r>
      <w:r w:rsidR="00826F3C" w:rsidRPr="00677456">
        <w:rPr>
          <w:rFonts w:ascii="GHEA Grapalat" w:eastAsia="GHEA Grapalat" w:hAnsi="GHEA Grapalat" w:cs="GHEA Grapalat"/>
          <w:sz w:val="22"/>
          <w:szCs w:val="22"/>
        </w:rPr>
        <w:t>Գերմանիան</w:t>
      </w:r>
      <w:r w:rsidR="00A64009" w:rsidRPr="00677456">
        <w:rPr>
          <w:rFonts w:ascii="GHEA Grapalat" w:eastAsia="GHEA Grapalat" w:hAnsi="GHEA Grapalat" w:cs="GHEA Grapalat"/>
          <w:sz w:val="22"/>
          <w:szCs w:val="22"/>
        </w:rPr>
        <w:t xml:space="preserve"> (3.6</w:t>
      </w:r>
      <w:r w:rsidR="00826F3C" w:rsidRPr="00677456">
        <w:rPr>
          <w:rFonts w:ascii="GHEA Grapalat" w:eastAsia="GHEA Grapalat" w:hAnsi="GHEA Grapalat" w:cs="GHEA Grapalat"/>
          <w:sz w:val="22"/>
          <w:szCs w:val="22"/>
        </w:rPr>
        <w:t xml:space="preserve">% և </w:t>
      </w:r>
      <w:r w:rsidR="00A64009" w:rsidRPr="00677456">
        <w:rPr>
          <w:rFonts w:ascii="GHEA Grapalat" w:eastAsia="GHEA Grapalat" w:hAnsi="GHEA Grapalat" w:cs="GHEA Grapalat"/>
          <w:sz w:val="22"/>
          <w:szCs w:val="22"/>
        </w:rPr>
        <w:t>4.1</w:t>
      </w:r>
      <w:r w:rsidR="00826F3C"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 xml:space="preserve"> Իտալիան</w:t>
      </w:r>
      <w:r w:rsidR="00A64009" w:rsidRPr="00677456">
        <w:rPr>
          <w:rFonts w:ascii="GHEA Grapalat" w:eastAsia="GHEA Grapalat" w:hAnsi="GHEA Grapalat" w:cs="GHEA Grapalat"/>
          <w:sz w:val="22"/>
          <w:szCs w:val="22"/>
        </w:rPr>
        <w:t xml:space="preserve"> (3.6</w:t>
      </w:r>
      <w:r w:rsidRPr="00677456">
        <w:rPr>
          <w:rFonts w:ascii="GHEA Grapalat" w:eastAsia="GHEA Grapalat" w:hAnsi="GHEA Grapalat" w:cs="GHEA Grapalat"/>
          <w:sz w:val="22"/>
          <w:szCs w:val="22"/>
        </w:rPr>
        <w:t>%</w:t>
      </w:r>
      <w:r w:rsidR="00826F3C" w:rsidRPr="00677456">
        <w:rPr>
          <w:rFonts w:ascii="GHEA Grapalat" w:eastAsia="GHEA Grapalat" w:hAnsi="GHEA Grapalat" w:cs="GHEA Grapalat"/>
          <w:sz w:val="22"/>
          <w:szCs w:val="22"/>
        </w:rPr>
        <w:t xml:space="preserve"> և</w:t>
      </w:r>
      <w:r w:rsidRPr="00677456">
        <w:rPr>
          <w:rFonts w:ascii="GHEA Grapalat" w:eastAsia="GHEA Grapalat" w:hAnsi="GHEA Grapalat" w:cs="GHEA Grapalat"/>
          <w:sz w:val="22"/>
          <w:szCs w:val="22"/>
        </w:rPr>
        <w:t xml:space="preserve"> 3.</w:t>
      </w:r>
      <w:r w:rsidR="00A64009" w:rsidRPr="00677456">
        <w:rPr>
          <w:rFonts w:ascii="GHEA Grapalat" w:eastAsia="GHEA Grapalat" w:hAnsi="GHEA Grapalat" w:cs="GHEA Grapalat"/>
          <w:sz w:val="22"/>
          <w:szCs w:val="22"/>
        </w:rPr>
        <w:t>3</w:t>
      </w:r>
      <w:r w:rsidR="00826F3C" w:rsidRPr="00677456">
        <w:rPr>
          <w:rFonts w:ascii="GHEA Grapalat" w:eastAsia="GHEA Grapalat" w:hAnsi="GHEA Grapalat" w:cs="GHEA Grapalat"/>
          <w:sz w:val="22"/>
          <w:szCs w:val="22"/>
        </w:rPr>
        <w:t>%</w:t>
      </w:r>
      <w:r w:rsidRPr="00677456">
        <w:rPr>
          <w:rFonts w:ascii="GHEA Grapalat" w:eastAsia="GHEA Grapalat" w:hAnsi="GHEA Grapalat" w:cs="GHEA Grapalat"/>
          <w:sz w:val="22"/>
          <w:szCs w:val="22"/>
        </w:rPr>
        <w:t>)</w:t>
      </w:r>
      <w:r w:rsidR="00826F3C" w:rsidRPr="00677456">
        <w:rPr>
          <w:rFonts w:ascii="GHEA Grapalat" w:eastAsia="GHEA Grapalat" w:hAnsi="GHEA Grapalat" w:cs="GHEA Grapalat"/>
          <w:sz w:val="22"/>
          <w:szCs w:val="22"/>
        </w:rPr>
        <w:t xml:space="preserve"> և Բուլղարիան</w:t>
      </w:r>
      <w:r w:rsidR="00A64009" w:rsidRPr="00677456">
        <w:rPr>
          <w:rFonts w:ascii="GHEA Grapalat" w:eastAsia="GHEA Grapalat" w:hAnsi="GHEA Grapalat" w:cs="GHEA Grapalat"/>
          <w:sz w:val="22"/>
          <w:szCs w:val="22"/>
        </w:rPr>
        <w:t xml:space="preserve"> (3.4</w:t>
      </w:r>
      <w:r w:rsidR="00826F3C" w:rsidRPr="00677456">
        <w:rPr>
          <w:rFonts w:ascii="GHEA Grapalat" w:eastAsia="GHEA Grapalat" w:hAnsi="GHEA Grapalat" w:cs="GHEA Grapalat"/>
          <w:sz w:val="22"/>
          <w:szCs w:val="22"/>
        </w:rPr>
        <w:t>% և</w:t>
      </w:r>
      <w:r w:rsidR="00A64009" w:rsidRPr="00677456">
        <w:rPr>
          <w:rFonts w:ascii="GHEA Grapalat" w:eastAsia="GHEA Grapalat" w:hAnsi="GHEA Grapalat" w:cs="GHEA Grapalat"/>
          <w:sz w:val="22"/>
          <w:szCs w:val="22"/>
        </w:rPr>
        <w:t xml:space="preserve"> 2.7</w:t>
      </w:r>
      <w:r w:rsidR="00826F3C" w:rsidRPr="00677456">
        <w:rPr>
          <w:rFonts w:ascii="GHEA Grapalat" w:eastAsia="GHEA Grapalat" w:hAnsi="GHEA Grapalat" w:cs="GHEA Grapalat"/>
          <w:sz w:val="22"/>
          <w:szCs w:val="22"/>
        </w:rPr>
        <w:t>%)</w:t>
      </w:r>
      <w:r w:rsidR="008C3A21" w:rsidRPr="00677456">
        <w:rPr>
          <w:rFonts w:ascii="GHEA Grapalat" w:eastAsia="GHEA Grapalat" w:hAnsi="GHEA Grapalat" w:cs="GHEA Grapalat"/>
          <w:sz w:val="22"/>
          <w:szCs w:val="22"/>
        </w:rPr>
        <w:t>:</w:t>
      </w:r>
    </w:p>
    <w:p w14:paraId="19F764CA" w14:textId="5B61A219" w:rsidR="00854448" w:rsidRPr="00677456" w:rsidRDefault="00854448" w:rsidP="003D4780">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b/>
          <w:i/>
          <w:sz w:val="22"/>
          <w:szCs w:val="22"/>
        </w:rPr>
        <w:t>Դրամական փոխանցումներ</w:t>
      </w:r>
      <w:r w:rsidRPr="00677456">
        <w:rPr>
          <w:rStyle w:val="FootnoteReference"/>
          <w:rFonts w:ascii="GHEA Grapalat" w:hAnsi="GHEA Grapalat" w:cs="Sylfaen"/>
        </w:rPr>
        <w:footnoteReference w:id="20"/>
      </w:r>
      <w:r w:rsidRPr="00677456">
        <w:rPr>
          <w:rFonts w:ascii="GHEA Grapalat" w:eastAsia="GHEA Grapalat" w:hAnsi="GHEA Grapalat" w:cs="GHEA Grapalat"/>
          <w:b/>
          <w:i/>
          <w:sz w:val="22"/>
          <w:szCs w:val="22"/>
        </w:rPr>
        <w:t>:</w:t>
      </w:r>
      <w:r w:rsidRPr="00677456">
        <w:rPr>
          <w:rFonts w:ascii="GHEA Grapalat" w:eastAsia="GHEA Grapalat" w:hAnsi="GHEA Grapalat" w:cs="GHEA Grapalat"/>
          <w:sz w:val="22"/>
          <w:szCs w:val="22"/>
        </w:rPr>
        <w:t xml:space="preserve"> Տնային տնտեսություններին տրամադրվող դրամական փոխանցումները 2021 թվական հունվար-սեպտեմբեր ամիսներին աճել են մոտ 56%-ով, ինչը պայմանանավորված էր սահմանափակումների որոշակի թուլացման հետևանքով ընթացիկ տարվա սկզբից դեպի ՌԴ սեզոնային աշխատանքի մեկնողն</w:t>
      </w:r>
      <w:r w:rsidR="00504DFF" w:rsidRPr="00677456">
        <w:rPr>
          <w:rFonts w:ascii="GHEA Grapalat" w:eastAsia="GHEA Grapalat" w:hAnsi="GHEA Grapalat" w:cs="GHEA Grapalat"/>
          <w:sz w:val="22"/>
          <w:szCs w:val="22"/>
        </w:rPr>
        <w:t>ե</w:t>
      </w:r>
      <w:r w:rsidRPr="00677456">
        <w:rPr>
          <w:rFonts w:ascii="GHEA Grapalat" w:eastAsia="GHEA Grapalat" w:hAnsi="GHEA Grapalat" w:cs="GHEA Grapalat"/>
          <w:sz w:val="22"/>
          <w:szCs w:val="22"/>
        </w:rPr>
        <w:t>ր</w:t>
      </w:r>
      <w:r w:rsidR="00504DFF" w:rsidRPr="00677456">
        <w:rPr>
          <w:rFonts w:ascii="GHEA Grapalat" w:eastAsia="GHEA Grapalat" w:hAnsi="GHEA Grapalat" w:cs="GHEA Grapalat"/>
          <w:sz w:val="22"/>
          <w:szCs w:val="22"/>
        </w:rPr>
        <w:t>ի</w:t>
      </w:r>
      <w:r w:rsidRPr="00677456">
        <w:rPr>
          <w:rFonts w:ascii="GHEA Grapalat" w:eastAsia="GHEA Grapalat" w:hAnsi="GHEA Grapalat" w:cs="GHEA Grapalat"/>
          <w:sz w:val="22"/>
          <w:szCs w:val="22"/>
        </w:rPr>
        <w:t xml:space="preserve"> թվի կտրուկ աճով: ԱՄՆ-ից ներհոսող դրամական փոխանցումները նույնպես զգալի աճ են ցուցաբերել, սակայն հուլիս ամսից նկատվում է աճի տեմպի աստիճանական դանդաղում:</w:t>
      </w:r>
    </w:p>
    <w:p w14:paraId="5127F376" w14:textId="77777777" w:rsidR="006C3BF8" w:rsidRPr="00677456" w:rsidRDefault="006C3BF8" w:rsidP="006C3BF8">
      <w:pPr>
        <w:spacing w:line="360" w:lineRule="auto"/>
        <w:ind w:firstLine="540"/>
        <w:jc w:val="both"/>
        <w:rPr>
          <w:rFonts w:ascii="GHEA Grapalat" w:eastAsia="GHEA Grapalat" w:hAnsi="GHEA Grapalat" w:cs="GHEA Grapalat"/>
          <w:sz w:val="22"/>
          <w:szCs w:val="22"/>
        </w:rPr>
      </w:pPr>
    </w:p>
    <w:p w14:paraId="7F6D289A" w14:textId="7F06E9BD" w:rsidR="002C6774" w:rsidRPr="00677456" w:rsidRDefault="00B2549E" w:rsidP="00CE0ACF">
      <w:pPr>
        <w:rPr>
          <w:rFonts w:ascii="GHEA Grapalat" w:eastAsia="GHEA Grapalat" w:hAnsi="GHEA Grapalat"/>
          <w:b/>
        </w:rPr>
      </w:pPr>
      <w:r w:rsidRPr="00677456">
        <w:rPr>
          <w:rFonts w:ascii="GHEA Grapalat" w:eastAsia="GHEA Grapalat" w:hAnsi="GHEA Grapalat"/>
          <w:b/>
        </w:rPr>
        <w:t xml:space="preserve">2.2.5. </w:t>
      </w:r>
      <w:r w:rsidR="002C6774" w:rsidRPr="00677456">
        <w:rPr>
          <w:rFonts w:ascii="GHEA Grapalat" w:eastAsia="GHEA Grapalat" w:hAnsi="GHEA Grapalat"/>
          <w:b/>
        </w:rPr>
        <w:t>Փոխարժեքներ</w:t>
      </w:r>
    </w:p>
    <w:p w14:paraId="4741E7D4" w14:textId="77777777" w:rsidR="000E37A7" w:rsidRPr="00677456" w:rsidRDefault="000E37A7" w:rsidP="000E37A7">
      <w:pPr>
        <w:spacing w:line="360" w:lineRule="auto"/>
        <w:jc w:val="both"/>
        <w:rPr>
          <w:rFonts w:ascii="GHEA Grapalat" w:eastAsia="GHEA Grapalat" w:hAnsi="GHEA Grapalat" w:cs="GHEA Grapalat"/>
          <w:b/>
          <w:sz w:val="22"/>
          <w:szCs w:val="22"/>
        </w:rPr>
      </w:pPr>
    </w:p>
    <w:p w14:paraId="0240B377" w14:textId="4CE15003" w:rsidR="00D249C4" w:rsidRPr="00677456" w:rsidRDefault="003620B6" w:rsidP="005434CE">
      <w:pPr>
        <w:spacing w:line="360" w:lineRule="auto"/>
        <w:ind w:firstLine="540"/>
        <w:jc w:val="both"/>
        <w:rPr>
          <w:rFonts w:ascii="GHEA Grapalat" w:eastAsia="Calibri" w:hAnsi="GHEA Grapalat" w:cs="Sylfaen"/>
          <w:noProof w:val="0"/>
          <w:sz w:val="22"/>
          <w:szCs w:val="22"/>
        </w:rPr>
      </w:pPr>
      <w:r w:rsidRPr="00677456">
        <w:rPr>
          <w:rFonts w:ascii="GHEA Grapalat" w:eastAsia="GHEA Grapalat" w:hAnsi="GHEA Grapalat" w:cs="GHEA Grapalat"/>
          <w:b/>
          <w:i/>
          <w:iCs/>
          <w:sz w:val="22"/>
          <w:szCs w:val="22"/>
        </w:rPr>
        <w:t>Երկկողմանի փոխարժեքներ։</w:t>
      </w:r>
      <w:r w:rsidRPr="00677456">
        <w:rPr>
          <w:rFonts w:ascii="GHEA Grapalat" w:eastAsia="GHEA Grapalat" w:hAnsi="GHEA Grapalat" w:cs="GHEA Grapalat"/>
          <w:b/>
          <w:sz w:val="22"/>
          <w:szCs w:val="22"/>
        </w:rPr>
        <w:t xml:space="preserve"> </w:t>
      </w:r>
      <w:r w:rsidR="003D4EF6" w:rsidRPr="00677456">
        <w:rPr>
          <w:rFonts w:ascii="GHEA Grapalat" w:eastAsia="GHEA Grapalat" w:hAnsi="GHEA Grapalat" w:cs="GHEA Grapalat"/>
          <w:b/>
          <w:sz w:val="22"/>
          <w:szCs w:val="22"/>
        </w:rPr>
        <w:t xml:space="preserve">2021 թվականի </w:t>
      </w:r>
      <w:r w:rsidR="00C3640C" w:rsidRPr="00677456">
        <w:rPr>
          <w:rFonts w:ascii="GHEA Grapalat" w:eastAsia="GHEA Grapalat" w:hAnsi="GHEA Grapalat" w:cs="GHEA Grapalat"/>
          <w:b/>
          <w:sz w:val="22"/>
          <w:szCs w:val="22"/>
        </w:rPr>
        <w:t>ին</w:t>
      </w:r>
      <w:r w:rsidR="004B1808" w:rsidRPr="00677456">
        <w:rPr>
          <w:rFonts w:ascii="GHEA Grapalat" w:eastAsia="GHEA Grapalat" w:hAnsi="GHEA Grapalat" w:cs="GHEA Grapalat"/>
          <w:b/>
          <w:sz w:val="22"/>
          <w:szCs w:val="22"/>
        </w:rPr>
        <w:t>ն</w:t>
      </w:r>
      <w:r w:rsidR="00C3640C" w:rsidRPr="00677456">
        <w:rPr>
          <w:rFonts w:ascii="GHEA Grapalat" w:eastAsia="GHEA Grapalat" w:hAnsi="GHEA Grapalat" w:cs="GHEA Grapalat"/>
          <w:b/>
          <w:sz w:val="22"/>
          <w:szCs w:val="22"/>
        </w:rPr>
        <w:t xml:space="preserve"> ամիսներ</w:t>
      </w:r>
      <w:r w:rsidR="00082770" w:rsidRPr="00677456">
        <w:rPr>
          <w:rFonts w:ascii="GHEA Grapalat" w:eastAsia="GHEA Grapalat" w:hAnsi="GHEA Grapalat" w:cs="GHEA Grapalat"/>
          <w:b/>
          <w:sz w:val="22"/>
          <w:szCs w:val="22"/>
        </w:rPr>
        <w:t>ին</w:t>
      </w:r>
      <w:r w:rsidR="0052537E" w:rsidRPr="00677456">
        <w:rPr>
          <w:rFonts w:ascii="GHEA Grapalat" w:eastAsia="GHEA Grapalat" w:hAnsi="GHEA Grapalat" w:cs="GHEA Grapalat"/>
          <w:sz w:val="22"/>
          <w:szCs w:val="22"/>
        </w:rPr>
        <w:t xml:space="preserve"> </w:t>
      </w:r>
      <w:r w:rsidR="003D4EF6" w:rsidRPr="00677456">
        <w:rPr>
          <w:rFonts w:ascii="GHEA Grapalat" w:eastAsia="GHEA Grapalat" w:hAnsi="GHEA Grapalat" w:cs="GHEA Grapalat"/>
          <w:b/>
          <w:sz w:val="22"/>
          <w:szCs w:val="22"/>
        </w:rPr>
        <w:t>ՀՀ դրամը արժեզրկ</w:t>
      </w:r>
      <w:r w:rsidR="00F30997" w:rsidRPr="00677456">
        <w:rPr>
          <w:rFonts w:ascii="GHEA Grapalat" w:eastAsia="GHEA Grapalat" w:hAnsi="GHEA Grapalat" w:cs="GHEA Grapalat"/>
          <w:b/>
          <w:sz w:val="22"/>
          <w:szCs w:val="22"/>
        </w:rPr>
        <w:t>վել</w:t>
      </w:r>
      <w:r w:rsidR="00082770" w:rsidRPr="00677456">
        <w:rPr>
          <w:rFonts w:ascii="GHEA Grapalat" w:eastAsia="GHEA Grapalat" w:hAnsi="GHEA Grapalat" w:cs="GHEA Grapalat"/>
          <w:b/>
          <w:sz w:val="22"/>
          <w:szCs w:val="22"/>
        </w:rPr>
        <w:t xml:space="preserve"> է</w:t>
      </w:r>
      <w:r w:rsidR="00F30997" w:rsidRPr="00677456">
        <w:rPr>
          <w:rFonts w:ascii="GHEA Grapalat" w:eastAsia="GHEA Grapalat" w:hAnsi="GHEA Grapalat" w:cs="GHEA Grapalat"/>
          <w:b/>
          <w:sz w:val="22"/>
          <w:szCs w:val="22"/>
        </w:rPr>
        <w:t>՝</w:t>
      </w:r>
      <w:r w:rsidR="003D4EF6" w:rsidRPr="00677456">
        <w:rPr>
          <w:rFonts w:ascii="GHEA Grapalat" w:eastAsia="GHEA Grapalat" w:hAnsi="GHEA Grapalat" w:cs="GHEA Grapalat"/>
          <w:b/>
          <w:sz w:val="22"/>
          <w:szCs w:val="22"/>
        </w:rPr>
        <w:t xml:space="preserve"> հիմնականում պայմանավորված համավարակի և Արցախյան պատերազմի հետևանքով ձևավորված սպասումներ</w:t>
      </w:r>
      <w:r w:rsidR="00082770" w:rsidRPr="00677456">
        <w:rPr>
          <w:rFonts w:ascii="GHEA Grapalat" w:eastAsia="GHEA Grapalat" w:hAnsi="GHEA Grapalat" w:cs="GHEA Grapalat"/>
          <w:b/>
          <w:sz w:val="22"/>
          <w:szCs w:val="22"/>
        </w:rPr>
        <w:t xml:space="preserve">ի արդյունքում տարվա առաջին </w:t>
      </w:r>
      <w:r w:rsidR="009124BB" w:rsidRPr="00677456">
        <w:rPr>
          <w:rFonts w:ascii="GHEA Grapalat" w:eastAsia="GHEA Grapalat" w:hAnsi="GHEA Grapalat" w:cs="GHEA Grapalat"/>
          <w:b/>
          <w:sz w:val="22"/>
          <w:szCs w:val="22"/>
        </w:rPr>
        <w:t xml:space="preserve">կիսամյակի </w:t>
      </w:r>
      <w:r w:rsidR="00082770" w:rsidRPr="00677456">
        <w:rPr>
          <w:rFonts w:ascii="GHEA Grapalat" w:eastAsia="GHEA Grapalat" w:hAnsi="GHEA Grapalat" w:cs="GHEA Grapalat"/>
          <w:b/>
          <w:sz w:val="22"/>
          <w:szCs w:val="22"/>
        </w:rPr>
        <w:t>զարգացումներով</w:t>
      </w:r>
      <w:r w:rsidR="003D4EF6" w:rsidRPr="00677456">
        <w:rPr>
          <w:rFonts w:ascii="GHEA Grapalat" w:eastAsia="Calibri" w:hAnsi="GHEA Grapalat" w:cs="Sylfaen"/>
          <w:noProof w:val="0"/>
          <w:sz w:val="22"/>
          <w:szCs w:val="22"/>
        </w:rPr>
        <w:t xml:space="preserve">։ ԱՄՆ դոլարի և Եվրոյի նկատմամբ ՀՀ դրամը </w:t>
      </w:r>
      <w:r w:rsidR="00AC7C6C" w:rsidRPr="00677456">
        <w:rPr>
          <w:rFonts w:ascii="GHEA Grapalat" w:eastAsia="Calibri" w:hAnsi="GHEA Grapalat" w:cs="Sylfaen"/>
          <w:noProof w:val="0"/>
          <w:sz w:val="22"/>
          <w:szCs w:val="22"/>
        </w:rPr>
        <w:t xml:space="preserve">2021 թվականի </w:t>
      </w:r>
      <w:r w:rsidR="003D4EF6" w:rsidRPr="00677456">
        <w:rPr>
          <w:rFonts w:ascii="GHEA Grapalat" w:eastAsia="GHEA Grapalat" w:hAnsi="GHEA Grapalat" w:cs="GHEA Grapalat"/>
          <w:sz w:val="22"/>
          <w:szCs w:val="22"/>
        </w:rPr>
        <w:t>հունվար-</w:t>
      </w:r>
      <w:r w:rsidR="00C3640C" w:rsidRPr="00677456">
        <w:rPr>
          <w:rFonts w:ascii="GHEA Grapalat" w:eastAsia="GHEA Grapalat" w:hAnsi="GHEA Grapalat" w:cs="GHEA Grapalat"/>
          <w:sz w:val="22"/>
          <w:szCs w:val="22"/>
        </w:rPr>
        <w:t>սեպտեմբեր</w:t>
      </w:r>
      <w:r w:rsidR="0052537E" w:rsidRPr="00677456">
        <w:rPr>
          <w:rFonts w:ascii="GHEA Grapalat" w:eastAsia="GHEA Grapalat" w:hAnsi="GHEA Grapalat" w:cs="GHEA Grapalat"/>
          <w:sz w:val="22"/>
          <w:szCs w:val="22"/>
        </w:rPr>
        <w:t xml:space="preserve"> </w:t>
      </w:r>
      <w:r w:rsidR="003D4EF6" w:rsidRPr="00677456">
        <w:rPr>
          <w:rFonts w:ascii="GHEA Grapalat" w:eastAsia="GHEA Grapalat" w:hAnsi="GHEA Grapalat" w:cs="GHEA Grapalat"/>
          <w:sz w:val="22"/>
          <w:szCs w:val="22"/>
        </w:rPr>
        <w:t>ամիսներին</w:t>
      </w:r>
      <w:r w:rsidR="00AC7C6C" w:rsidRPr="00677456">
        <w:rPr>
          <w:rFonts w:ascii="GHEA Grapalat" w:eastAsia="GHEA Grapalat" w:hAnsi="GHEA Grapalat" w:cs="GHEA Grapalat"/>
          <w:sz w:val="22"/>
          <w:szCs w:val="22"/>
        </w:rPr>
        <w:t xml:space="preserve"> նախորդ տարվա նույն ժամանակահատվածի համեմատ</w:t>
      </w:r>
      <w:r w:rsidR="003D4EF6" w:rsidRPr="00677456">
        <w:rPr>
          <w:rFonts w:ascii="GHEA Grapalat" w:eastAsia="GHEA Grapalat" w:hAnsi="GHEA Grapalat" w:cs="GHEA Grapalat"/>
          <w:sz w:val="22"/>
          <w:szCs w:val="22"/>
        </w:rPr>
        <w:t xml:space="preserve"> </w:t>
      </w:r>
      <w:r w:rsidR="003D4EF6" w:rsidRPr="00677456">
        <w:rPr>
          <w:rFonts w:ascii="GHEA Grapalat" w:eastAsia="Calibri" w:hAnsi="GHEA Grapalat" w:cs="Sylfaen"/>
          <w:noProof w:val="0"/>
          <w:sz w:val="22"/>
          <w:szCs w:val="22"/>
        </w:rPr>
        <w:t>արժեզրկվել է</w:t>
      </w:r>
      <w:r w:rsidR="00AC7C6C" w:rsidRPr="00677456">
        <w:rPr>
          <w:rFonts w:ascii="GHEA Grapalat" w:eastAsia="Calibri" w:hAnsi="GHEA Grapalat" w:cs="Sylfaen"/>
          <w:noProof w:val="0"/>
          <w:sz w:val="22"/>
          <w:szCs w:val="22"/>
        </w:rPr>
        <w:t>, համապատասխանաբար</w:t>
      </w:r>
      <w:r w:rsidR="00F30997" w:rsidRPr="00677456">
        <w:rPr>
          <w:rFonts w:ascii="GHEA Grapalat" w:eastAsia="Calibri" w:hAnsi="GHEA Grapalat" w:cs="Sylfaen"/>
          <w:noProof w:val="0"/>
          <w:sz w:val="22"/>
          <w:szCs w:val="22"/>
        </w:rPr>
        <w:t>՝</w:t>
      </w:r>
      <w:r w:rsidR="00AC7C6C" w:rsidRPr="00677456">
        <w:rPr>
          <w:rFonts w:ascii="GHEA Grapalat" w:eastAsia="Calibri" w:hAnsi="GHEA Grapalat" w:cs="Sylfaen"/>
          <w:noProof w:val="0"/>
          <w:sz w:val="22"/>
          <w:szCs w:val="22"/>
        </w:rPr>
        <w:t xml:space="preserve"> </w:t>
      </w:r>
      <w:r w:rsidR="004B1808" w:rsidRPr="00677456">
        <w:rPr>
          <w:rFonts w:ascii="GHEA Grapalat" w:eastAsia="GHEA Grapalat" w:hAnsi="GHEA Grapalat" w:cs="GHEA Grapalat"/>
          <w:sz w:val="22"/>
          <w:szCs w:val="22"/>
        </w:rPr>
        <w:t>5.3</w:t>
      </w:r>
      <w:r w:rsidR="00AC7C6C" w:rsidRPr="00677456">
        <w:rPr>
          <w:rFonts w:ascii="GHEA Grapalat" w:eastAsia="GHEA Grapalat" w:hAnsi="GHEA Grapalat" w:cs="GHEA Grapalat"/>
          <w:sz w:val="22"/>
          <w:szCs w:val="22"/>
        </w:rPr>
        <w:t>% և</w:t>
      </w:r>
      <w:r w:rsidR="004B1808" w:rsidRPr="00677456">
        <w:rPr>
          <w:rFonts w:ascii="GHEA Grapalat" w:eastAsia="GHEA Grapalat" w:hAnsi="GHEA Grapalat" w:cs="GHEA Grapalat"/>
          <w:sz w:val="22"/>
          <w:szCs w:val="22"/>
        </w:rPr>
        <w:t xml:space="preserve"> 11</w:t>
      </w:r>
      <w:r w:rsidR="00AC7C6C" w:rsidRPr="00677456">
        <w:rPr>
          <w:rFonts w:ascii="GHEA Grapalat" w:eastAsia="GHEA Grapalat" w:hAnsi="GHEA Grapalat" w:cs="GHEA Grapalat"/>
          <w:sz w:val="22"/>
          <w:szCs w:val="22"/>
        </w:rPr>
        <w:t>.</w:t>
      </w:r>
      <w:r w:rsidR="004B1808" w:rsidRPr="00677456">
        <w:rPr>
          <w:rFonts w:ascii="GHEA Grapalat" w:eastAsia="GHEA Grapalat" w:hAnsi="GHEA Grapalat" w:cs="GHEA Grapalat"/>
          <w:sz w:val="22"/>
          <w:szCs w:val="22"/>
        </w:rPr>
        <w:t>1</w:t>
      </w:r>
      <w:r w:rsidR="00AC7C6C" w:rsidRPr="00677456">
        <w:rPr>
          <w:rFonts w:ascii="GHEA Grapalat" w:eastAsia="GHEA Grapalat" w:hAnsi="GHEA Grapalat" w:cs="GHEA Grapalat"/>
          <w:sz w:val="22"/>
          <w:szCs w:val="22"/>
        </w:rPr>
        <w:t>%-ով։</w:t>
      </w:r>
      <w:r w:rsidR="003D4EF6" w:rsidRPr="00677456">
        <w:rPr>
          <w:rFonts w:ascii="GHEA Grapalat" w:eastAsia="Calibri" w:hAnsi="GHEA Grapalat" w:cs="Sylfaen"/>
          <w:noProof w:val="0"/>
          <w:sz w:val="22"/>
          <w:szCs w:val="22"/>
        </w:rPr>
        <w:t xml:space="preserve"> </w:t>
      </w:r>
    </w:p>
    <w:p w14:paraId="708C7211" w14:textId="3F9EEC48" w:rsidR="00AE23B9" w:rsidRPr="00677456" w:rsidRDefault="000776FC" w:rsidP="005434CE">
      <w:pPr>
        <w:spacing w:line="360" w:lineRule="auto"/>
        <w:ind w:firstLine="540"/>
        <w:jc w:val="both"/>
        <w:rPr>
          <w:rFonts w:ascii="GHEA Grapalat" w:eastAsia="Calibri" w:hAnsi="GHEA Grapalat" w:cs="Sylfaen"/>
          <w:noProof w:val="0"/>
          <w:sz w:val="22"/>
          <w:szCs w:val="22"/>
        </w:rPr>
      </w:pPr>
      <w:r w:rsidRPr="00677456">
        <w:rPr>
          <w:rFonts w:ascii="GHEA Grapalat" w:eastAsia="Calibri" w:hAnsi="GHEA Grapalat" w:cs="Sylfaen"/>
          <w:noProof w:val="0"/>
          <w:sz w:val="22"/>
          <w:szCs w:val="22"/>
        </w:rPr>
        <w:t>Ը</w:t>
      </w:r>
      <w:r w:rsidR="00F30997" w:rsidRPr="00677456">
        <w:rPr>
          <w:rFonts w:ascii="GHEA Grapalat" w:eastAsia="Calibri" w:hAnsi="GHEA Grapalat" w:cs="Sylfaen"/>
          <w:noProof w:val="0"/>
          <w:sz w:val="22"/>
          <w:szCs w:val="22"/>
        </w:rPr>
        <w:t xml:space="preserve">նթացիկ տարվա </w:t>
      </w:r>
      <w:r w:rsidR="004B1808" w:rsidRPr="00677456">
        <w:rPr>
          <w:rFonts w:ascii="GHEA Grapalat" w:eastAsia="Calibri" w:hAnsi="GHEA Grapalat" w:cs="Sylfaen"/>
          <w:noProof w:val="0"/>
          <w:sz w:val="22"/>
          <w:szCs w:val="22"/>
        </w:rPr>
        <w:t>ինն ամիսների</w:t>
      </w:r>
      <w:r w:rsidR="0052537E" w:rsidRPr="00677456">
        <w:rPr>
          <w:rFonts w:ascii="GHEA Grapalat" w:eastAsia="Calibri" w:hAnsi="GHEA Grapalat" w:cs="Sylfaen"/>
          <w:noProof w:val="0"/>
          <w:sz w:val="22"/>
          <w:szCs w:val="22"/>
        </w:rPr>
        <w:t xml:space="preserve"> </w:t>
      </w:r>
      <w:r w:rsidR="00FA7967" w:rsidRPr="00677456">
        <w:rPr>
          <w:rFonts w:ascii="GHEA Grapalat" w:eastAsia="Calibri" w:hAnsi="GHEA Grapalat" w:cs="Sylfaen"/>
          <w:noProof w:val="0"/>
          <w:sz w:val="22"/>
          <w:szCs w:val="22"/>
        </w:rPr>
        <w:t>ընթացքում</w:t>
      </w:r>
      <w:r w:rsidR="00F02AC3" w:rsidRPr="00677456">
        <w:rPr>
          <w:rFonts w:ascii="GHEA Grapalat" w:eastAsia="Calibri" w:hAnsi="GHEA Grapalat" w:cs="Sylfaen"/>
          <w:noProof w:val="0"/>
          <w:sz w:val="22"/>
          <w:szCs w:val="22"/>
        </w:rPr>
        <w:t xml:space="preserve"> </w:t>
      </w:r>
      <w:r w:rsidR="007637EC" w:rsidRPr="00677456">
        <w:rPr>
          <w:rFonts w:ascii="GHEA Grapalat" w:eastAsia="Calibri" w:hAnsi="GHEA Grapalat" w:cs="Sylfaen"/>
          <w:noProof w:val="0"/>
          <w:sz w:val="22"/>
          <w:szCs w:val="22"/>
        </w:rPr>
        <w:t>տնտեսական դրակա</w:t>
      </w:r>
      <w:r w:rsidR="00BB727D" w:rsidRPr="00677456">
        <w:rPr>
          <w:rFonts w:ascii="GHEA Grapalat" w:eastAsia="Calibri" w:hAnsi="GHEA Grapalat" w:cs="Sylfaen"/>
          <w:noProof w:val="0"/>
          <w:sz w:val="22"/>
          <w:szCs w:val="22"/>
        </w:rPr>
        <w:t>ն</w:t>
      </w:r>
      <w:r w:rsidR="007637EC" w:rsidRPr="00677456">
        <w:rPr>
          <w:rFonts w:ascii="GHEA Grapalat" w:eastAsia="Calibri" w:hAnsi="GHEA Grapalat" w:cs="Sylfaen"/>
          <w:noProof w:val="0"/>
          <w:sz w:val="22"/>
          <w:szCs w:val="22"/>
        </w:rPr>
        <w:t xml:space="preserve"> զարգացումներով, ինչպես նաև </w:t>
      </w:r>
      <w:r w:rsidR="00F02AC3" w:rsidRPr="00677456">
        <w:rPr>
          <w:rFonts w:ascii="GHEA Grapalat" w:eastAsia="Calibri" w:hAnsi="GHEA Grapalat" w:cs="Sylfaen"/>
          <w:noProof w:val="0"/>
          <w:sz w:val="22"/>
          <w:szCs w:val="22"/>
        </w:rPr>
        <w:t xml:space="preserve">ՀՀ ԿԲ համապատասխան </w:t>
      </w:r>
      <w:r w:rsidR="00956F93" w:rsidRPr="00677456">
        <w:rPr>
          <w:rFonts w:ascii="GHEA Grapalat" w:eastAsia="Calibri" w:hAnsi="GHEA Grapalat" w:cs="Sylfaen"/>
          <w:noProof w:val="0"/>
          <w:sz w:val="22"/>
          <w:szCs w:val="22"/>
        </w:rPr>
        <w:t xml:space="preserve">արձագանքմամբ </w:t>
      </w:r>
      <w:r w:rsidR="007637EC" w:rsidRPr="00677456">
        <w:rPr>
          <w:rFonts w:ascii="GHEA Grapalat" w:eastAsia="Calibri" w:hAnsi="GHEA Grapalat" w:cs="Sylfaen"/>
          <w:noProof w:val="0"/>
          <w:sz w:val="22"/>
          <w:szCs w:val="22"/>
        </w:rPr>
        <w:t>պայմանավորված</w:t>
      </w:r>
      <w:r w:rsidR="0045350E" w:rsidRPr="00677456">
        <w:rPr>
          <w:rFonts w:ascii="GHEA Grapalat" w:eastAsia="Calibri" w:hAnsi="GHEA Grapalat" w:cs="Sylfaen"/>
          <w:noProof w:val="0"/>
          <w:sz w:val="22"/>
          <w:szCs w:val="22"/>
        </w:rPr>
        <w:t xml:space="preserve"> (վերաֆինանսավորման տոկոսադրույքի բարձրացում</w:t>
      </w:r>
      <w:r w:rsidR="007073AC" w:rsidRPr="00677456">
        <w:rPr>
          <w:rFonts w:ascii="GHEA Grapalat" w:eastAsia="Calibri" w:hAnsi="GHEA Grapalat" w:cs="Sylfaen"/>
          <w:noProof w:val="0"/>
          <w:sz w:val="22"/>
          <w:szCs w:val="22"/>
        </w:rPr>
        <w:t>,</w:t>
      </w:r>
      <w:r w:rsidR="0045350E" w:rsidRPr="00677456">
        <w:rPr>
          <w:rFonts w:ascii="GHEA Grapalat" w:eastAsia="Calibri" w:hAnsi="GHEA Grapalat" w:cs="Sylfaen"/>
          <w:noProof w:val="0"/>
          <w:sz w:val="22"/>
          <w:szCs w:val="22"/>
        </w:rPr>
        <w:t xml:space="preserve"> արտարժութ</w:t>
      </w:r>
      <w:r w:rsidR="007073AC" w:rsidRPr="00677456">
        <w:rPr>
          <w:rFonts w:ascii="GHEA Grapalat" w:eastAsia="Calibri" w:hAnsi="GHEA Grapalat" w:cs="Sylfaen"/>
          <w:noProof w:val="0"/>
          <w:sz w:val="22"/>
          <w:szCs w:val="22"/>
        </w:rPr>
        <w:t>ային գործառնություններ</w:t>
      </w:r>
      <w:r w:rsidR="0045350E" w:rsidRPr="00677456">
        <w:rPr>
          <w:rFonts w:ascii="GHEA Grapalat" w:eastAsia="Calibri" w:hAnsi="GHEA Grapalat" w:cs="Sylfaen"/>
          <w:noProof w:val="0"/>
          <w:sz w:val="22"/>
          <w:szCs w:val="22"/>
        </w:rPr>
        <w:t>)</w:t>
      </w:r>
      <w:r w:rsidR="00F02AC3" w:rsidRPr="00677456">
        <w:rPr>
          <w:rFonts w:ascii="GHEA Grapalat" w:eastAsia="Calibri" w:hAnsi="GHEA Grapalat" w:cs="Sylfaen"/>
          <w:noProof w:val="0"/>
          <w:sz w:val="22"/>
          <w:szCs w:val="22"/>
        </w:rPr>
        <w:t xml:space="preserve"> </w:t>
      </w:r>
      <w:r w:rsidR="00AC7C6C" w:rsidRPr="00677456">
        <w:rPr>
          <w:rFonts w:ascii="GHEA Grapalat" w:eastAsia="Calibri" w:hAnsi="GHEA Grapalat" w:cs="Sylfaen"/>
          <w:noProof w:val="0"/>
          <w:sz w:val="22"/>
          <w:szCs w:val="22"/>
        </w:rPr>
        <w:t>ԱՄՆ դոլարի նկատմամբ ՀՀ դրամը</w:t>
      </w:r>
      <w:r w:rsidR="00117B76" w:rsidRPr="00677456">
        <w:rPr>
          <w:rFonts w:ascii="GHEA Grapalat" w:eastAsia="Calibri" w:hAnsi="GHEA Grapalat" w:cs="Sylfaen"/>
          <w:noProof w:val="0"/>
          <w:sz w:val="22"/>
          <w:szCs w:val="22"/>
        </w:rPr>
        <w:t xml:space="preserve"> </w:t>
      </w:r>
      <w:r w:rsidR="00B14ADE" w:rsidRPr="00677456">
        <w:rPr>
          <w:rFonts w:ascii="GHEA Grapalat" w:eastAsia="Calibri" w:hAnsi="GHEA Grapalat" w:cs="Sylfaen"/>
          <w:noProof w:val="0"/>
          <w:sz w:val="22"/>
          <w:szCs w:val="22"/>
        </w:rPr>
        <w:t>առա</w:t>
      </w:r>
      <w:r w:rsidR="0090130A" w:rsidRPr="00677456">
        <w:rPr>
          <w:rFonts w:ascii="GHEA Grapalat" w:eastAsia="Calibri" w:hAnsi="GHEA Grapalat" w:cs="Sylfaen"/>
          <w:noProof w:val="0"/>
          <w:sz w:val="22"/>
          <w:szCs w:val="22"/>
        </w:rPr>
        <w:t>ջ</w:t>
      </w:r>
      <w:r w:rsidR="00B14ADE" w:rsidRPr="00677456">
        <w:rPr>
          <w:rFonts w:ascii="GHEA Grapalat" w:eastAsia="Calibri" w:hAnsi="GHEA Grapalat" w:cs="Sylfaen"/>
          <w:noProof w:val="0"/>
          <w:sz w:val="22"/>
          <w:szCs w:val="22"/>
        </w:rPr>
        <w:t xml:space="preserve">ին կիսամկայում </w:t>
      </w:r>
      <w:r w:rsidRPr="00677456">
        <w:rPr>
          <w:rFonts w:ascii="GHEA Grapalat" w:eastAsia="Calibri" w:hAnsi="GHEA Grapalat" w:cs="Sylfaen"/>
          <w:noProof w:val="0"/>
          <w:sz w:val="22"/>
          <w:szCs w:val="22"/>
        </w:rPr>
        <w:t xml:space="preserve">հարաբերականորեն </w:t>
      </w:r>
      <w:r w:rsidR="00117B76" w:rsidRPr="00677456">
        <w:rPr>
          <w:rFonts w:ascii="GHEA Grapalat" w:eastAsia="Calibri" w:hAnsi="GHEA Grapalat" w:cs="Sylfaen"/>
          <w:noProof w:val="0"/>
          <w:sz w:val="22"/>
          <w:szCs w:val="22"/>
        </w:rPr>
        <w:t xml:space="preserve">կայուն վարքագիծ </w:t>
      </w:r>
      <w:r w:rsidR="007637EC" w:rsidRPr="00677456">
        <w:rPr>
          <w:rFonts w:ascii="GHEA Grapalat" w:eastAsia="Calibri" w:hAnsi="GHEA Grapalat" w:cs="Sylfaen"/>
          <w:noProof w:val="0"/>
          <w:sz w:val="22"/>
          <w:szCs w:val="22"/>
        </w:rPr>
        <w:t>է</w:t>
      </w:r>
      <w:r w:rsidR="0090130A" w:rsidRPr="00677456">
        <w:rPr>
          <w:rFonts w:ascii="GHEA Grapalat" w:eastAsia="Calibri" w:hAnsi="GHEA Grapalat" w:cs="Sylfaen"/>
          <w:noProof w:val="0"/>
          <w:sz w:val="22"/>
          <w:szCs w:val="22"/>
        </w:rPr>
        <w:t>ր</w:t>
      </w:r>
      <w:r w:rsidR="00117B76" w:rsidRPr="00677456">
        <w:rPr>
          <w:rFonts w:ascii="GHEA Grapalat" w:eastAsia="Calibri" w:hAnsi="GHEA Grapalat" w:cs="Sylfaen"/>
          <w:noProof w:val="0"/>
          <w:sz w:val="22"/>
          <w:szCs w:val="22"/>
        </w:rPr>
        <w:t xml:space="preserve"> դրսևորել</w:t>
      </w:r>
      <w:r w:rsidR="0090130A" w:rsidRPr="00677456">
        <w:rPr>
          <w:rFonts w:ascii="GHEA Grapalat" w:eastAsia="Calibri" w:hAnsi="GHEA Grapalat" w:cs="Sylfaen"/>
          <w:noProof w:val="0"/>
          <w:sz w:val="22"/>
          <w:szCs w:val="22"/>
        </w:rPr>
        <w:t xml:space="preserve">, </w:t>
      </w:r>
      <w:r w:rsidR="00D249C4" w:rsidRPr="00677456">
        <w:rPr>
          <w:rFonts w:ascii="GHEA Grapalat" w:eastAsia="Calibri" w:hAnsi="GHEA Grapalat" w:cs="Sylfaen"/>
          <w:noProof w:val="0"/>
          <w:sz w:val="22"/>
          <w:szCs w:val="22"/>
        </w:rPr>
        <w:t xml:space="preserve">որից հետո սկսել է </w:t>
      </w:r>
      <w:r w:rsidR="004E125F" w:rsidRPr="00677456">
        <w:rPr>
          <w:rFonts w:ascii="GHEA Grapalat" w:eastAsia="Calibri" w:hAnsi="GHEA Grapalat" w:cs="Sylfaen"/>
          <w:noProof w:val="0"/>
          <w:sz w:val="22"/>
          <w:szCs w:val="22"/>
        </w:rPr>
        <w:t>արժևորվել</w:t>
      </w:r>
      <w:r w:rsidR="00F47441" w:rsidRPr="00677456">
        <w:rPr>
          <w:rFonts w:ascii="GHEA Grapalat" w:eastAsia="Calibri" w:hAnsi="GHEA Grapalat" w:cs="Sylfaen"/>
          <w:noProof w:val="0"/>
          <w:sz w:val="22"/>
          <w:szCs w:val="22"/>
        </w:rPr>
        <w:t xml:space="preserve"> հիմնականում պայմանավորված</w:t>
      </w:r>
      <w:r w:rsidR="00B14ADE" w:rsidRPr="00677456">
        <w:rPr>
          <w:rFonts w:ascii="GHEA Grapalat" w:eastAsia="Calibri" w:hAnsi="GHEA Grapalat" w:cs="Sylfaen"/>
          <w:noProof w:val="0"/>
          <w:sz w:val="22"/>
          <w:szCs w:val="22"/>
        </w:rPr>
        <w:t xml:space="preserve"> </w:t>
      </w:r>
      <w:r w:rsidR="004E125F" w:rsidRPr="00677456">
        <w:rPr>
          <w:rFonts w:ascii="GHEA Grapalat" w:eastAsia="Calibri" w:hAnsi="GHEA Grapalat" w:cs="Sylfaen"/>
          <w:noProof w:val="0"/>
          <w:sz w:val="22"/>
          <w:szCs w:val="22"/>
        </w:rPr>
        <w:t>առևտրային հաշվեկշռի բարելավմամբ և</w:t>
      </w:r>
      <w:r w:rsidR="00F47441" w:rsidRPr="00677456">
        <w:rPr>
          <w:rFonts w:ascii="GHEA Grapalat" w:eastAsia="Calibri" w:hAnsi="GHEA Grapalat" w:cs="Sylfaen"/>
          <w:noProof w:val="0"/>
          <w:sz w:val="22"/>
          <w:szCs w:val="22"/>
        </w:rPr>
        <w:t xml:space="preserve"> դրամական փոխանցումների նշանակալի ներհոսքով։ </w:t>
      </w:r>
      <w:r w:rsidR="007073AC" w:rsidRPr="00677456">
        <w:rPr>
          <w:rFonts w:ascii="GHEA Grapalat" w:eastAsia="Calibri" w:hAnsi="GHEA Grapalat" w:cs="Sylfaen"/>
          <w:noProof w:val="0"/>
          <w:sz w:val="22"/>
          <w:szCs w:val="22"/>
        </w:rPr>
        <w:t xml:space="preserve">Ընթացիկ տարվա </w:t>
      </w:r>
      <w:r w:rsidR="00E91848" w:rsidRPr="00677456">
        <w:rPr>
          <w:rFonts w:ascii="GHEA Grapalat" w:eastAsia="Calibri" w:hAnsi="GHEA Grapalat" w:cs="Sylfaen"/>
          <w:noProof w:val="0"/>
          <w:sz w:val="22"/>
          <w:szCs w:val="22"/>
        </w:rPr>
        <w:t>ինն ամիսների</w:t>
      </w:r>
      <w:r w:rsidR="00FD50F6" w:rsidRPr="00677456">
        <w:rPr>
          <w:rFonts w:ascii="GHEA Grapalat" w:eastAsia="Calibri" w:hAnsi="GHEA Grapalat" w:cs="Sylfaen"/>
          <w:noProof w:val="0"/>
          <w:sz w:val="22"/>
          <w:szCs w:val="22"/>
        </w:rPr>
        <w:t xml:space="preserve"> </w:t>
      </w:r>
      <w:r w:rsidR="00AC7C6C" w:rsidRPr="00677456">
        <w:rPr>
          <w:rFonts w:ascii="GHEA Grapalat" w:eastAsia="Calibri" w:hAnsi="GHEA Grapalat" w:cs="Sylfaen"/>
          <w:noProof w:val="0"/>
          <w:sz w:val="22"/>
          <w:szCs w:val="22"/>
        </w:rPr>
        <w:t xml:space="preserve">ընթացքում </w:t>
      </w:r>
      <w:r w:rsidR="00F47441" w:rsidRPr="00677456">
        <w:rPr>
          <w:rFonts w:ascii="GHEA Grapalat" w:eastAsia="Calibri" w:hAnsi="GHEA Grapalat" w:cs="Sylfaen"/>
          <w:noProof w:val="0"/>
          <w:sz w:val="22"/>
          <w:szCs w:val="22"/>
        </w:rPr>
        <w:t xml:space="preserve">ԱՄՆ դոլարի նկատմամբ դրամի </w:t>
      </w:r>
      <w:r w:rsidR="00AC7C6C" w:rsidRPr="00677456">
        <w:rPr>
          <w:rFonts w:ascii="GHEA Grapalat" w:eastAsia="Calibri" w:hAnsi="GHEA Grapalat" w:cs="Sylfaen"/>
          <w:noProof w:val="0"/>
          <w:sz w:val="22"/>
          <w:szCs w:val="22"/>
        </w:rPr>
        <w:t xml:space="preserve">առավելագույն տատանումը կազմել է </w:t>
      </w:r>
      <w:r w:rsidR="00011186" w:rsidRPr="00677456">
        <w:rPr>
          <w:rFonts w:ascii="GHEA Grapalat" w:eastAsia="Calibri" w:hAnsi="GHEA Grapalat" w:cs="Sylfaen"/>
          <w:noProof w:val="0"/>
          <w:sz w:val="22"/>
          <w:szCs w:val="22"/>
        </w:rPr>
        <w:t>1</w:t>
      </w:r>
      <w:r w:rsidR="00C97BD1" w:rsidRPr="00677456">
        <w:rPr>
          <w:rFonts w:ascii="GHEA Grapalat" w:eastAsia="Calibri" w:hAnsi="GHEA Grapalat" w:cs="Sylfaen"/>
          <w:noProof w:val="0"/>
          <w:sz w:val="22"/>
          <w:szCs w:val="22"/>
        </w:rPr>
        <w:t>0</w:t>
      </w:r>
      <w:r w:rsidR="00011186" w:rsidRPr="00677456">
        <w:rPr>
          <w:rFonts w:ascii="GHEA Grapalat" w:eastAsia="Calibri" w:hAnsi="GHEA Grapalat" w:cs="Sylfaen"/>
          <w:noProof w:val="0"/>
          <w:sz w:val="22"/>
          <w:szCs w:val="22"/>
        </w:rPr>
        <w:t>.</w:t>
      </w:r>
      <w:r w:rsidR="00C97BD1" w:rsidRPr="00677456">
        <w:rPr>
          <w:rFonts w:ascii="GHEA Grapalat" w:eastAsia="Calibri" w:hAnsi="GHEA Grapalat" w:cs="Sylfaen"/>
          <w:noProof w:val="0"/>
          <w:sz w:val="22"/>
          <w:szCs w:val="22"/>
        </w:rPr>
        <w:t>5</w:t>
      </w:r>
      <w:r w:rsidR="0000380C" w:rsidRPr="00677456">
        <w:rPr>
          <w:rFonts w:ascii="GHEA Grapalat" w:eastAsia="Calibri" w:hAnsi="GHEA Grapalat" w:cs="Sylfaen"/>
          <w:noProof w:val="0"/>
          <w:sz w:val="22"/>
          <w:szCs w:val="22"/>
        </w:rPr>
        <w:t>%</w:t>
      </w:r>
      <w:r w:rsidR="00AC7C6C" w:rsidRPr="00677456">
        <w:rPr>
          <w:rFonts w:ascii="GHEA Grapalat" w:eastAsia="Calibri" w:hAnsi="GHEA Grapalat" w:cs="Sylfaen"/>
          <w:noProof w:val="0"/>
          <w:sz w:val="22"/>
          <w:szCs w:val="22"/>
        </w:rPr>
        <w:t xml:space="preserve">, </w:t>
      </w:r>
      <w:r w:rsidR="00B24D07" w:rsidRPr="00677456">
        <w:rPr>
          <w:rFonts w:ascii="GHEA Grapalat" w:eastAsia="Calibri" w:hAnsi="GHEA Grapalat" w:cs="Sylfaen"/>
          <w:noProof w:val="0"/>
          <w:sz w:val="22"/>
          <w:szCs w:val="22"/>
        </w:rPr>
        <w:t xml:space="preserve">իսկ փոխարժեքի առավելագույն՝ </w:t>
      </w:r>
      <w:r w:rsidR="00D6049D" w:rsidRPr="00677456">
        <w:rPr>
          <w:rFonts w:ascii="GHEA Grapalat" w:eastAsia="Calibri" w:hAnsi="GHEA Grapalat" w:cs="Sylfaen"/>
          <w:noProof w:val="0"/>
          <w:sz w:val="22"/>
          <w:szCs w:val="22"/>
        </w:rPr>
        <w:t>537</w:t>
      </w:r>
      <w:r w:rsidR="00F30997" w:rsidRPr="00677456">
        <w:rPr>
          <w:rFonts w:ascii="GHEA Grapalat" w:eastAsia="Calibri" w:hAnsi="GHEA Grapalat" w:cs="Sylfaen"/>
          <w:noProof w:val="0"/>
          <w:sz w:val="22"/>
          <w:szCs w:val="22"/>
        </w:rPr>
        <w:t>.</w:t>
      </w:r>
      <w:r w:rsidR="00D6049D" w:rsidRPr="00677456">
        <w:rPr>
          <w:rFonts w:ascii="GHEA Grapalat" w:eastAsia="Calibri" w:hAnsi="GHEA Grapalat" w:cs="Sylfaen"/>
          <w:noProof w:val="0"/>
          <w:sz w:val="22"/>
          <w:szCs w:val="22"/>
        </w:rPr>
        <w:t>4</w:t>
      </w:r>
      <w:r w:rsidR="00B24D07" w:rsidRPr="00677456">
        <w:rPr>
          <w:rFonts w:ascii="GHEA Grapalat" w:eastAsia="Calibri" w:hAnsi="GHEA Grapalat" w:cs="Sylfaen"/>
          <w:noProof w:val="0"/>
          <w:sz w:val="22"/>
          <w:szCs w:val="22"/>
        </w:rPr>
        <w:t xml:space="preserve"> արժեքը գրանցվել է </w:t>
      </w:r>
      <w:r w:rsidR="00D6049D" w:rsidRPr="00677456">
        <w:rPr>
          <w:rFonts w:ascii="GHEA Grapalat" w:eastAsia="Calibri" w:hAnsi="GHEA Grapalat" w:cs="Sylfaen"/>
          <w:noProof w:val="0"/>
          <w:sz w:val="22"/>
          <w:szCs w:val="22"/>
        </w:rPr>
        <w:t>ապրիլի 8</w:t>
      </w:r>
      <w:r w:rsidR="00B24D07" w:rsidRPr="00677456">
        <w:rPr>
          <w:rFonts w:ascii="GHEA Grapalat" w:eastAsia="Calibri" w:hAnsi="GHEA Grapalat" w:cs="Sylfaen"/>
          <w:noProof w:val="0"/>
          <w:sz w:val="22"/>
          <w:szCs w:val="22"/>
        </w:rPr>
        <w:t>-ին</w:t>
      </w:r>
      <w:r w:rsidR="00F30997" w:rsidRPr="00677456">
        <w:rPr>
          <w:rFonts w:ascii="GHEA Grapalat" w:eastAsia="Calibri" w:hAnsi="GHEA Grapalat" w:cs="Sylfaen"/>
          <w:noProof w:val="0"/>
          <w:sz w:val="22"/>
          <w:szCs w:val="22"/>
        </w:rPr>
        <w:t>՝</w:t>
      </w:r>
      <w:r w:rsidR="00B24D07" w:rsidRPr="00677456">
        <w:rPr>
          <w:rFonts w:ascii="GHEA Grapalat" w:eastAsia="Calibri" w:hAnsi="GHEA Grapalat" w:cs="Sylfaen"/>
          <w:noProof w:val="0"/>
          <w:sz w:val="22"/>
          <w:szCs w:val="22"/>
        </w:rPr>
        <w:t xml:space="preserve"> </w:t>
      </w:r>
      <w:r w:rsidR="00E91848" w:rsidRPr="00677456">
        <w:rPr>
          <w:rFonts w:ascii="GHEA Grapalat" w:eastAsia="Calibri" w:hAnsi="GHEA Grapalat" w:cs="Sylfaen"/>
          <w:noProof w:val="0"/>
          <w:sz w:val="22"/>
          <w:szCs w:val="22"/>
        </w:rPr>
        <w:t>ինն ամիսների</w:t>
      </w:r>
      <w:r w:rsidRPr="00677456">
        <w:rPr>
          <w:rFonts w:ascii="GHEA Grapalat" w:eastAsia="Calibri" w:hAnsi="GHEA Grapalat" w:cs="Sylfaen"/>
          <w:noProof w:val="0"/>
          <w:sz w:val="22"/>
          <w:szCs w:val="22"/>
        </w:rPr>
        <w:t xml:space="preserve"> </w:t>
      </w:r>
      <w:r w:rsidR="00B24D07" w:rsidRPr="00677456">
        <w:rPr>
          <w:rFonts w:ascii="GHEA Grapalat" w:eastAsia="Calibri" w:hAnsi="GHEA Grapalat" w:cs="Sylfaen"/>
          <w:noProof w:val="0"/>
          <w:sz w:val="22"/>
          <w:szCs w:val="22"/>
        </w:rPr>
        <w:t>միջին</w:t>
      </w:r>
      <w:r w:rsidR="00F30997" w:rsidRPr="00677456">
        <w:rPr>
          <w:rFonts w:ascii="GHEA Grapalat" w:eastAsia="Calibri" w:hAnsi="GHEA Grapalat" w:cs="Sylfaen"/>
          <w:noProof w:val="0"/>
          <w:sz w:val="22"/>
          <w:szCs w:val="22"/>
        </w:rPr>
        <w:t xml:space="preserve"> փոխարժեքը կազմել է</w:t>
      </w:r>
      <w:r w:rsidR="00E91848" w:rsidRPr="00677456">
        <w:rPr>
          <w:rFonts w:ascii="GHEA Grapalat" w:eastAsia="Calibri" w:hAnsi="GHEA Grapalat" w:cs="Sylfaen"/>
          <w:noProof w:val="0"/>
          <w:sz w:val="22"/>
          <w:szCs w:val="22"/>
        </w:rPr>
        <w:t xml:space="preserve"> 511</w:t>
      </w:r>
      <w:r w:rsidR="00F30997" w:rsidRPr="00677456">
        <w:rPr>
          <w:rFonts w:ascii="GHEA Grapalat" w:eastAsia="Calibri" w:hAnsi="GHEA Grapalat" w:cs="Sylfaen"/>
          <w:noProof w:val="0"/>
          <w:sz w:val="22"/>
          <w:szCs w:val="22"/>
        </w:rPr>
        <w:t>.</w:t>
      </w:r>
      <w:r w:rsidR="00E91848" w:rsidRPr="00677456">
        <w:rPr>
          <w:rFonts w:ascii="GHEA Grapalat" w:eastAsia="Calibri" w:hAnsi="GHEA Grapalat" w:cs="Sylfaen"/>
          <w:noProof w:val="0"/>
          <w:sz w:val="22"/>
          <w:szCs w:val="22"/>
        </w:rPr>
        <w:t>5</w:t>
      </w:r>
      <w:r w:rsidR="00F30997" w:rsidRPr="00677456">
        <w:rPr>
          <w:rFonts w:ascii="GHEA Grapalat" w:eastAsia="Calibri" w:hAnsi="GHEA Grapalat" w:cs="Sylfaen"/>
          <w:noProof w:val="0"/>
          <w:sz w:val="22"/>
          <w:szCs w:val="22"/>
        </w:rPr>
        <w:t>:</w:t>
      </w:r>
      <w:r w:rsidR="00F02AC3" w:rsidRPr="00677456">
        <w:rPr>
          <w:rFonts w:ascii="GHEA Grapalat" w:eastAsia="Calibri" w:hAnsi="GHEA Grapalat" w:cs="Sylfaen"/>
          <w:noProof w:val="0"/>
          <w:sz w:val="22"/>
          <w:szCs w:val="22"/>
          <w:highlight w:val="yellow"/>
        </w:rPr>
        <w:t xml:space="preserve"> </w:t>
      </w:r>
    </w:p>
    <w:p w14:paraId="5EDABC3F" w14:textId="135EE163" w:rsidR="0021347B" w:rsidRPr="00677456" w:rsidRDefault="00AE23B9" w:rsidP="005434CE">
      <w:pPr>
        <w:spacing w:line="360" w:lineRule="auto"/>
        <w:ind w:firstLine="540"/>
        <w:jc w:val="both"/>
        <w:rPr>
          <w:rFonts w:ascii="GHEA Grapalat" w:eastAsia="GHEA Grapalat" w:hAnsi="GHEA Grapalat" w:cs="GHEA Grapalat"/>
          <w:sz w:val="22"/>
          <w:szCs w:val="22"/>
        </w:rPr>
      </w:pPr>
      <w:r w:rsidRPr="00677456">
        <w:rPr>
          <w:rFonts w:ascii="GHEA Grapalat" w:eastAsia="GHEA Grapalat" w:hAnsi="GHEA Grapalat" w:cs="GHEA Grapalat"/>
          <w:sz w:val="22"/>
          <w:szCs w:val="22"/>
        </w:rPr>
        <w:t xml:space="preserve">ՀՀ դրամի միջին փոխարժեքը ՌԴ ռուբլու նկատմամբ </w:t>
      </w:r>
      <w:r w:rsidR="0095673B" w:rsidRPr="00677456">
        <w:rPr>
          <w:rFonts w:ascii="GHEA Grapalat" w:eastAsia="GHEA Grapalat" w:hAnsi="GHEA Grapalat" w:cs="GHEA Grapalat"/>
          <w:sz w:val="22"/>
          <w:szCs w:val="22"/>
        </w:rPr>
        <w:t>ընթացիկ տարվա հունվար-</w:t>
      </w:r>
      <w:r w:rsidR="00011186" w:rsidRPr="00677456">
        <w:rPr>
          <w:rFonts w:ascii="GHEA Grapalat" w:eastAsia="GHEA Grapalat" w:hAnsi="GHEA Grapalat" w:cs="GHEA Grapalat"/>
          <w:sz w:val="22"/>
          <w:szCs w:val="22"/>
        </w:rPr>
        <w:t>սեպտեմբեր</w:t>
      </w:r>
      <w:r w:rsidR="0095673B" w:rsidRPr="00677456">
        <w:rPr>
          <w:rFonts w:ascii="GHEA Grapalat" w:eastAsia="GHEA Grapalat" w:hAnsi="GHEA Grapalat" w:cs="GHEA Grapalat"/>
          <w:sz w:val="22"/>
          <w:szCs w:val="22"/>
        </w:rPr>
        <w:t xml:space="preserve"> ամիսներին </w:t>
      </w:r>
      <w:r w:rsidRPr="00677456">
        <w:rPr>
          <w:rFonts w:ascii="GHEA Grapalat" w:eastAsia="GHEA Grapalat" w:hAnsi="GHEA Grapalat" w:cs="GHEA Grapalat"/>
          <w:sz w:val="22"/>
          <w:szCs w:val="22"/>
        </w:rPr>
        <w:t xml:space="preserve">նախորդ տարվա </w:t>
      </w:r>
      <w:r w:rsidR="0019471E" w:rsidRPr="00677456">
        <w:rPr>
          <w:rFonts w:ascii="GHEA Grapalat" w:eastAsia="GHEA Grapalat" w:hAnsi="GHEA Grapalat" w:cs="GHEA Grapalat"/>
          <w:sz w:val="22"/>
          <w:szCs w:val="22"/>
        </w:rPr>
        <w:t xml:space="preserve">նույն ժամանակահատվածի </w:t>
      </w:r>
      <w:r w:rsidRPr="00677456">
        <w:rPr>
          <w:rFonts w:ascii="GHEA Grapalat" w:eastAsia="GHEA Grapalat" w:hAnsi="GHEA Grapalat" w:cs="GHEA Grapalat"/>
          <w:sz w:val="22"/>
          <w:szCs w:val="22"/>
        </w:rPr>
        <w:t xml:space="preserve">համեմատությամբ </w:t>
      </w:r>
      <w:r w:rsidR="0019471E" w:rsidRPr="00677456">
        <w:rPr>
          <w:rFonts w:ascii="GHEA Grapalat" w:eastAsia="GHEA Grapalat" w:hAnsi="GHEA Grapalat" w:cs="GHEA Grapalat"/>
          <w:sz w:val="22"/>
          <w:szCs w:val="22"/>
        </w:rPr>
        <w:t>արժեզրկվել է 0.</w:t>
      </w:r>
      <w:r w:rsidR="00011186" w:rsidRPr="00677456">
        <w:rPr>
          <w:rFonts w:ascii="GHEA Grapalat" w:eastAsia="GHEA Grapalat" w:hAnsi="GHEA Grapalat" w:cs="GHEA Grapalat"/>
          <w:sz w:val="22"/>
          <w:szCs w:val="22"/>
        </w:rPr>
        <w:t>8</w:t>
      </w:r>
      <w:r w:rsidRPr="00677456">
        <w:rPr>
          <w:rFonts w:ascii="GHEA Grapalat" w:eastAsia="GHEA Grapalat" w:hAnsi="GHEA Grapalat" w:cs="GHEA Grapalat"/>
          <w:sz w:val="22"/>
          <w:szCs w:val="22"/>
        </w:rPr>
        <w:t>%-ով</w:t>
      </w:r>
      <w:r w:rsidR="00117B76" w:rsidRPr="00677456">
        <w:rPr>
          <w:rFonts w:ascii="GHEA Grapalat" w:eastAsia="GHEA Grapalat" w:hAnsi="GHEA Grapalat" w:cs="GHEA Grapalat"/>
          <w:sz w:val="22"/>
          <w:szCs w:val="22"/>
        </w:rPr>
        <w:t xml:space="preserve">՝ միջազգային շուկայում </w:t>
      </w:r>
      <w:r w:rsidR="00A05769" w:rsidRPr="00677456">
        <w:rPr>
          <w:rFonts w:ascii="GHEA Grapalat" w:eastAsia="GHEA Grapalat" w:hAnsi="GHEA Grapalat" w:cs="GHEA Grapalat"/>
          <w:sz w:val="22"/>
          <w:szCs w:val="22"/>
        </w:rPr>
        <w:t xml:space="preserve">ռուսական ռուբլու </w:t>
      </w:r>
      <w:r w:rsidR="00117B76" w:rsidRPr="00677456">
        <w:rPr>
          <w:rFonts w:ascii="GHEA Grapalat" w:eastAsia="GHEA Grapalat" w:hAnsi="GHEA Grapalat" w:cs="GHEA Grapalat"/>
          <w:sz w:val="22"/>
          <w:szCs w:val="22"/>
        </w:rPr>
        <w:t>դիրքի ամրապնդմամբ</w:t>
      </w:r>
      <w:r w:rsidR="00A05769" w:rsidRPr="00677456">
        <w:rPr>
          <w:rFonts w:ascii="GHEA Grapalat" w:eastAsia="GHEA Grapalat" w:hAnsi="GHEA Grapalat" w:cs="GHEA Grapalat"/>
          <w:sz w:val="22"/>
          <w:szCs w:val="22"/>
        </w:rPr>
        <w:t xml:space="preserve"> պայմանավորված</w:t>
      </w:r>
      <w:r w:rsidR="0019471E" w:rsidRPr="00677456">
        <w:rPr>
          <w:rFonts w:ascii="GHEA Grapalat" w:eastAsia="GHEA Grapalat" w:hAnsi="GHEA Grapalat" w:cs="GHEA Grapalat"/>
          <w:sz w:val="22"/>
          <w:szCs w:val="22"/>
        </w:rPr>
        <w:t>,</w:t>
      </w:r>
      <w:r w:rsidR="0021347B" w:rsidRPr="00677456">
        <w:rPr>
          <w:rFonts w:ascii="GHEA Grapalat" w:eastAsia="GHEA Grapalat" w:hAnsi="GHEA Grapalat" w:cs="GHEA Grapalat"/>
          <w:sz w:val="22"/>
          <w:szCs w:val="22"/>
        </w:rPr>
        <w:t xml:space="preserve"> իսկ </w:t>
      </w:r>
      <w:r w:rsidR="00011186" w:rsidRPr="00677456">
        <w:rPr>
          <w:rFonts w:ascii="GHEA Grapalat" w:eastAsia="GHEA Grapalat" w:hAnsi="GHEA Grapalat" w:cs="GHEA Grapalat"/>
          <w:sz w:val="22"/>
          <w:szCs w:val="22"/>
        </w:rPr>
        <w:t>սեպտեմբեր</w:t>
      </w:r>
      <w:r w:rsidR="0019471E" w:rsidRPr="00677456">
        <w:rPr>
          <w:rFonts w:ascii="GHEA Grapalat" w:eastAsia="GHEA Grapalat" w:hAnsi="GHEA Grapalat" w:cs="GHEA Grapalat"/>
          <w:sz w:val="22"/>
          <w:szCs w:val="22"/>
        </w:rPr>
        <w:t xml:space="preserve"> </w:t>
      </w:r>
      <w:r w:rsidR="0021347B" w:rsidRPr="00677456">
        <w:rPr>
          <w:rFonts w:ascii="GHEA Grapalat" w:eastAsia="GHEA Grapalat" w:hAnsi="GHEA Grapalat" w:cs="GHEA Grapalat"/>
          <w:sz w:val="22"/>
          <w:szCs w:val="22"/>
        </w:rPr>
        <w:t xml:space="preserve">ամսին ՀՀ դրամը ռուբլու նկատմամբ նախորդ տարվա </w:t>
      </w:r>
      <w:r w:rsidR="00EB6D48" w:rsidRPr="00677456">
        <w:rPr>
          <w:rFonts w:ascii="GHEA Grapalat" w:eastAsia="GHEA Grapalat" w:hAnsi="GHEA Grapalat" w:cs="GHEA Grapalat"/>
          <w:sz w:val="22"/>
          <w:szCs w:val="22"/>
        </w:rPr>
        <w:t>սեպտեմբեր</w:t>
      </w:r>
      <w:r w:rsidR="0095673B" w:rsidRPr="00677456">
        <w:rPr>
          <w:rFonts w:ascii="GHEA Grapalat" w:eastAsia="GHEA Grapalat" w:hAnsi="GHEA Grapalat" w:cs="GHEA Grapalat"/>
          <w:sz w:val="22"/>
          <w:szCs w:val="22"/>
        </w:rPr>
        <w:t xml:space="preserve"> </w:t>
      </w:r>
      <w:r w:rsidR="0021347B" w:rsidRPr="00677456">
        <w:rPr>
          <w:rFonts w:ascii="GHEA Grapalat" w:eastAsia="GHEA Grapalat" w:hAnsi="GHEA Grapalat" w:cs="GHEA Grapalat"/>
          <w:sz w:val="22"/>
          <w:szCs w:val="22"/>
        </w:rPr>
        <w:t xml:space="preserve">ամսվա համեմատ արժեզրկվել է </w:t>
      </w:r>
      <w:r w:rsidR="00011186" w:rsidRPr="00677456">
        <w:rPr>
          <w:rFonts w:ascii="GHEA Grapalat" w:eastAsia="GHEA Grapalat" w:hAnsi="GHEA Grapalat" w:cs="GHEA Grapalat"/>
          <w:sz w:val="22"/>
          <w:szCs w:val="22"/>
        </w:rPr>
        <w:t>4.3</w:t>
      </w:r>
      <w:r w:rsidR="0000380C" w:rsidRPr="00677456">
        <w:rPr>
          <w:rFonts w:ascii="GHEA Grapalat" w:eastAsia="GHEA Grapalat" w:hAnsi="GHEA Grapalat" w:cs="GHEA Grapalat"/>
          <w:sz w:val="22"/>
          <w:szCs w:val="22"/>
        </w:rPr>
        <w:t>%-</w:t>
      </w:r>
      <w:r w:rsidR="0021347B" w:rsidRPr="00677456">
        <w:rPr>
          <w:rFonts w:ascii="GHEA Grapalat" w:eastAsia="GHEA Grapalat" w:hAnsi="GHEA Grapalat" w:cs="GHEA Grapalat"/>
          <w:sz w:val="22"/>
          <w:szCs w:val="22"/>
        </w:rPr>
        <w:t>ով</w:t>
      </w:r>
      <w:r w:rsidRPr="00677456">
        <w:rPr>
          <w:rFonts w:ascii="GHEA Grapalat" w:eastAsia="GHEA Grapalat" w:hAnsi="GHEA Grapalat" w:cs="GHEA Grapalat"/>
          <w:sz w:val="22"/>
          <w:szCs w:val="22"/>
        </w:rPr>
        <w:t xml:space="preserve">: </w:t>
      </w:r>
    </w:p>
    <w:p w14:paraId="5700FBFF" w14:textId="54CD5FC5" w:rsidR="00AE23B9" w:rsidRPr="00677456" w:rsidRDefault="0045350E" w:rsidP="00F97C4B">
      <w:pPr>
        <w:spacing w:after="120" w:line="360" w:lineRule="auto"/>
        <w:ind w:firstLine="567"/>
        <w:jc w:val="both"/>
        <w:rPr>
          <w:rFonts w:ascii="GHEA Grapalat" w:eastAsia="Calibri" w:hAnsi="GHEA Grapalat"/>
          <w:noProof w:val="0"/>
          <w:sz w:val="22"/>
          <w:szCs w:val="22"/>
        </w:rPr>
      </w:pPr>
      <w:r w:rsidRPr="00677456">
        <w:rPr>
          <w:rFonts w:ascii="GHEA Grapalat" w:eastAsia="GHEA Grapalat" w:hAnsi="GHEA Grapalat" w:cs="GHEA Grapalat"/>
          <w:b/>
          <w:i/>
          <w:sz w:val="22"/>
          <w:szCs w:val="22"/>
        </w:rPr>
        <w:t>Արդյունավետ փոխարժեքներ:</w:t>
      </w:r>
      <w:r w:rsidR="00AE23B9" w:rsidRPr="00677456">
        <w:rPr>
          <w:rFonts w:ascii="GHEA Grapalat" w:eastAsia="GHEA Grapalat" w:hAnsi="GHEA Grapalat" w:cs="GHEA Grapalat"/>
          <w:sz w:val="22"/>
          <w:szCs w:val="22"/>
        </w:rPr>
        <w:t xml:space="preserve"> </w:t>
      </w:r>
      <w:r w:rsidR="005D390D" w:rsidRPr="00677456">
        <w:rPr>
          <w:rFonts w:ascii="GHEA Grapalat" w:eastAsia="Calibri" w:hAnsi="GHEA Grapalat"/>
          <w:noProof w:val="0"/>
          <w:sz w:val="22"/>
          <w:szCs w:val="22"/>
        </w:rPr>
        <w:t>ՀՀ արտաքին առևտրի տեսանկյունից առավել կարևոր արժույթներից բաղկացած զամբյուղի նկատմամբ ՀՀ ազգային արժույթն</w:t>
      </w:r>
      <w:r w:rsidR="005D390D" w:rsidRPr="00677456">
        <w:rPr>
          <w:rFonts w:ascii="GHEA Grapalat" w:eastAsia="Calibri" w:hAnsi="GHEA Grapalat" w:cs="Sylfaen"/>
          <w:noProof w:val="0"/>
          <w:sz w:val="22"/>
          <w:szCs w:val="22"/>
        </w:rPr>
        <w:t xml:space="preserve"> անվանական արտահայտությամբ 2021 թվականի հունվար-</w:t>
      </w:r>
      <w:r w:rsidR="00DC6C28" w:rsidRPr="00677456">
        <w:rPr>
          <w:rFonts w:ascii="GHEA Grapalat" w:eastAsia="Calibri" w:hAnsi="GHEA Grapalat" w:cs="Sylfaen"/>
          <w:noProof w:val="0"/>
          <w:sz w:val="22"/>
          <w:szCs w:val="22"/>
        </w:rPr>
        <w:t>սեպտեմբեր</w:t>
      </w:r>
      <w:r w:rsidR="0013262D" w:rsidRPr="00677456">
        <w:rPr>
          <w:rFonts w:ascii="GHEA Grapalat" w:eastAsia="Calibri" w:hAnsi="GHEA Grapalat" w:cs="Sylfaen"/>
          <w:noProof w:val="0"/>
          <w:sz w:val="22"/>
          <w:szCs w:val="22"/>
        </w:rPr>
        <w:t xml:space="preserve"> </w:t>
      </w:r>
      <w:r w:rsidR="005D390D" w:rsidRPr="00677456">
        <w:rPr>
          <w:rFonts w:ascii="GHEA Grapalat" w:eastAsia="Calibri" w:hAnsi="GHEA Grapalat" w:cs="Sylfaen"/>
          <w:noProof w:val="0"/>
          <w:sz w:val="22"/>
          <w:szCs w:val="22"/>
        </w:rPr>
        <w:t xml:space="preserve">ամիսներին արժեզրկվել է </w:t>
      </w:r>
      <w:r w:rsidR="001E339C" w:rsidRPr="00677456">
        <w:rPr>
          <w:rFonts w:ascii="GHEA Grapalat" w:eastAsia="Calibri" w:hAnsi="GHEA Grapalat" w:cs="Sylfaen"/>
          <w:noProof w:val="0"/>
          <w:sz w:val="22"/>
          <w:szCs w:val="22"/>
        </w:rPr>
        <w:t>4</w:t>
      </w:r>
      <w:r w:rsidR="005D390D" w:rsidRPr="00677456">
        <w:rPr>
          <w:rFonts w:ascii="GHEA Grapalat" w:eastAsia="Calibri" w:hAnsi="GHEA Grapalat" w:cs="Sylfaen"/>
          <w:noProof w:val="0"/>
          <w:sz w:val="22"/>
          <w:szCs w:val="22"/>
        </w:rPr>
        <w:t>.</w:t>
      </w:r>
      <w:r w:rsidR="00DC6C28" w:rsidRPr="00677456">
        <w:rPr>
          <w:rFonts w:ascii="GHEA Grapalat" w:eastAsia="Calibri" w:hAnsi="GHEA Grapalat" w:cs="Sylfaen"/>
          <w:noProof w:val="0"/>
          <w:sz w:val="22"/>
          <w:szCs w:val="22"/>
        </w:rPr>
        <w:t>1</w:t>
      </w:r>
      <w:r w:rsidR="005D390D" w:rsidRPr="00677456">
        <w:rPr>
          <w:rFonts w:ascii="GHEA Grapalat" w:eastAsia="Calibri" w:hAnsi="GHEA Grapalat" w:cs="Sylfaen"/>
          <w:noProof w:val="0"/>
          <w:sz w:val="22"/>
          <w:szCs w:val="22"/>
        </w:rPr>
        <w:t xml:space="preserve">%-ով, իսկ իրական արտահայտությամբ՝ </w:t>
      </w:r>
      <w:r w:rsidR="000E5F45" w:rsidRPr="00677456">
        <w:rPr>
          <w:rFonts w:ascii="GHEA Grapalat" w:eastAsia="Calibri" w:hAnsi="GHEA Grapalat" w:cs="Sylfaen"/>
          <w:noProof w:val="0"/>
          <w:sz w:val="22"/>
          <w:szCs w:val="22"/>
        </w:rPr>
        <w:t>3</w:t>
      </w:r>
      <w:r w:rsidR="001E339C" w:rsidRPr="00677456">
        <w:rPr>
          <w:rFonts w:ascii="GHEA Grapalat" w:eastAsia="Calibri" w:hAnsi="GHEA Grapalat" w:cs="Sylfaen"/>
          <w:noProof w:val="0"/>
          <w:sz w:val="22"/>
          <w:szCs w:val="22"/>
        </w:rPr>
        <w:t>.</w:t>
      </w:r>
      <w:r w:rsidR="00DC6C28" w:rsidRPr="00677456">
        <w:rPr>
          <w:rFonts w:ascii="GHEA Grapalat" w:eastAsia="Calibri" w:hAnsi="GHEA Grapalat" w:cs="Sylfaen"/>
          <w:noProof w:val="0"/>
          <w:sz w:val="22"/>
          <w:szCs w:val="22"/>
        </w:rPr>
        <w:t>8</w:t>
      </w:r>
      <w:r w:rsidR="005D390D" w:rsidRPr="00677456">
        <w:rPr>
          <w:rFonts w:ascii="GHEA Grapalat" w:eastAsia="Calibri" w:hAnsi="GHEA Grapalat" w:cs="Sylfaen"/>
          <w:noProof w:val="0"/>
          <w:sz w:val="22"/>
          <w:szCs w:val="22"/>
        </w:rPr>
        <w:t>%-ով, ինչը, այլ հավասար պայմաններում, իր դրական ազդեցությունն է ունեցել առևտրային հաշվեկշռի բարելավման գործում։</w:t>
      </w:r>
    </w:p>
    <w:tbl>
      <w:tblPr>
        <w:tblStyle w:val="TableGrid912"/>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376"/>
      </w:tblGrid>
      <w:tr w:rsidR="0021347B" w:rsidRPr="00677456" w14:paraId="0C162421" w14:textId="77777777" w:rsidTr="004F15EA">
        <w:trPr>
          <w:trHeight w:val="309"/>
        </w:trPr>
        <w:tc>
          <w:tcPr>
            <w:tcW w:w="5181" w:type="dxa"/>
          </w:tcPr>
          <w:p w14:paraId="1BCA8DEA" w14:textId="1A277331" w:rsidR="0021347B" w:rsidRPr="00677456" w:rsidRDefault="0021347B" w:rsidP="004F15EA">
            <w:pPr>
              <w:ind w:right="-267"/>
              <w:jc w:val="both"/>
              <w:rPr>
                <w:rFonts w:ascii="GHEA Grapalat" w:hAnsi="GHEA Grapalat" w:cs="Sylfaen"/>
                <w:i/>
                <w:noProof w:val="0"/>
                <w:sz w:val="18"/>
                <w:szCs w:val="18"/>
                <w:lang w:val="hy-AM"/>
              </w:rPr>
            </w:pPr>
            <w:r w:rsidRPr="00677456">
              <w:rPr>
                <w:rFonts w:ascii="GHEA Grapalat" w:hAnsi="GHEA Grapalat" w:cs="Sylfaen"/>
                <w:b/>
                <w:i/>
                <w:noProof w:val="0"/>
                <w:sz w:val="18"/>
                <w:szCs w:val="18"/>
                <w:lang w:val="hy-AM"/>
              </w:rPr>
              <w:t xml:space="preserve">Գծապատկեր </w:t>
            </w:r>
            <w:r w:rsidR="00FF0B3F" w:rsidRPr="00677456">
              <w:rPr>
                <w:rFonts w:ascii="GHEA Grapalat" w:hAnsi="GHEA Grapalat" w:cs="Sylfaen"/>
                <w:b/>
                <w:i/>
                <w:noProof w:val="0"/>
                <w:sz w:val="18"/>
                <w:szCs w:val="18"/>
                <w:lang w:val="hy-AM"/>
              </w:rPr>
              <w:t>10</w:t>
            </w:r>
            <w:r w:rsidRPr="00677456">
              <w:rPr>
                <w:rFonts w:ascii="GHEA Grapalat" w:hAnsi="GHEA Grapalat" w:cs="Sylfaen"/>
                <w:b/>
                <w:i/>
                <w:noProof w:val="0"/>
                <w:sz w:val="18"/>
                <w:szCs w:val="18"/>
                <w:lang w:val="hy-AM"/>
              </w:rPr>
              <w:t xml:space="preserve">. </w:t>
            </w:r>
            <w:r w:rsidRPr="00677456">
              <w:rPr>
                <w:rFonts w:ascii="GHEA Grapalat" w:hAnsi="GHEA Grapalat" w:cs="Sylfaen"/>
                <w:i/>
                <w:noProof w:val="0"/>
                <w:sz w:val="18"/>
                <w:szCs w:val="18"/>
                <w:lang w:val="hy-AM"/>
              </w:rPr>
              <w:t xml:space="preserve">ՀՀ դրամի անվանական </w:t>
            </w:r>
          </w:p>
          <w:p w14:paraId="44B31ADB" w14:textId="0F305D6B" w:rsidR="0021347B" w:rsidRPr="00677456" w:rsidRDefault="0021347B" w:rsidP="004F15EA">
            <w:pPr>
              <w:ind w:right="-267"/>
              <w:jc w:val="both"/>
              <w:rPr>
                <w:rFonts w:ascii="GHEA Grapalat" w:hAnsi="GHEA Grapalat" w:cs="Sylfaen"/>
                <w:i/>
                <w:noProof w:val="0"/>
                <w:sz w:val="18"/>
                <w:szCs w:val="18"/>
                <w:lang w:val="hy-AM"/>
              </w:rPr>
            </w:pPr>
            <w:r w:rsidRPr="00677456">
              <w:rPr>
                <w:rFonts w:ascii="GHEA Grapalat" w:hAnsi="GHEA Grapalat" w:cs="Sylfaen"/>
                <w:i/>
                <w:noProof w:val="0"/>
                <w:sz w:val="18"/>
                <w:szCs w:val="18"/>
                <w:lang w:val="hy-AM"/>
              </w:rPr>
              <w:t xml:space="preserve">փոխարժեքի օրական դինամիկան </w:t>
            </w:r>
          </w:p>
          <w:p w14:paraId="261A1D06" w14:textId="65DFEAB8" w:rsidR="0021347B" w:rsidRPr="00677456" w:rsidRDefault="00DF7DEF" w:rsidP="004F15EA">
            <w:pPr>
              <w:ind w:right="-267"/>
              <w:jc w:val="both"/>
              <w:rPr>
                <w:rFonts w:ascii="GHEA Grapalat" w:hAnsi="GHEA Grapalat" w:cs="Sylfaen"/>
                <w:i/>
                <w:noProof w:val="0"/>
                <w:sz w:val="18"/>
                <w:szCs w:val="18"/>
                <w:lang w:val="hy-AM"/>
              </w:rPr>
            </w:pPr>
            <w:r w:rsidRPr="00677456">
              <w:rPr>
                <w:rFonts w:ascii="GHEA Grapalat" w:hAnsi="GHEA Grapalat" w:cs="Sylfaen"/>
                <w:i/>
                <w:sz w:val="18"/>
                <w:szCs w:val="18"/>
              </w:rPr>
              <w:drawing>
                <wp:anchor distT="0" distB="0" distL="114300" distR="114300" simplePos="0" relativeHeight="251654656" behindDoc="1" locked="0" layoutInCell="1" allowOverlap="1" wp14:anchorId="5CE406ED" wp14:editId="134BE577">
                  <wp:simplePos x="0" y="0"/>
                  <wp:positionH relativeFrom="margin">
                    <wp:posOffset>1905</wp:posOffset>
                  </wp:positionH>
                  <wp:positionV relativeFrom="paragraph">
                    <wp:posOffset>156845</wp:posOffset>
                  </wp:positionV>
                  <wp:extent cx="3177540" cy="2194560"/>
                  <wp:effectExtent l="0" t="0" r="3810" b="15240"/>
                  <wp:wrapTight wrapText="bothSides">
                    <wp:wrapPolygon edited="0">
                      <wp:start x="0" y="0"/>
                      <wp:lineTo x="0" y="21563"/>
                      <wp:lineTo x="21496" y="21563"/>
                      <wp:lineTo x="21496"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21347B" w:rsidRPr="00677456">
              <w:rPr>
                <w:rFonts w:ascii="GHEA Grapalat" w:hAnsi="GHEA Grapalat" w:cs="Sylfaen"/>
                <w:i/>
                <w:noProof w:val="0"/>
                <w:sz w:val="18"/>
                <w:szCs w:val="18"/>
                <w:lang w:val="hy-AM"/>
              </w:rPr>
              <w:t>հիմնական արժույթների նկատմամբ (աճ՝ արժեզրկում)</w:t>
            </w:r>
          </w:p>
          <w:p w14:paraId="52D8445F" w14:textId="14FA7A2A" w:rsidR="0021347B" w:rsidRPr="00677456" w:rsidRDefault="0021347B" w:rsidP="004F15EA">
            <w:pPr>
              <w:spacing w:line="276" w:lineRule="auto"/>
              <w:ind w:right="-268"/>
              <w:jc w:val="both"/>
              <w:rPr>
                <w:rFonts w:ascii="GHEA Grapalat" w:hAnsi="GHEA Grapalat" w:cs="Sylfaen"/>
                <w:i/>
                <w:noProof w:val="0"/>
                <w:sz w:val="18"/>
                <w:szCs w:val="18"/>
                <w:lang w:val="hy-AM"/>
              </w:rPr>
            </w:pPr>
            <w:r w:rsidRPr="00677456">
              <w:rPr>
                <w:rFonts w:ascii="GHEA Grapalat" w:hAnsi="GHEA Grapalat" w:cs="Sylfaen"/>
                <w:i/>
                <w:noProof w:val="0"/>
                <w:sz w:val="18"/>
                <w:szCs w:val="18"/>
                <w:lang w:val="hy-AM"/>
              </w:rPr>
              <w:t>Աղբյուրը՝ ՀՀ ԿԲ, ՀՀ ՖՆ հաշվարկներ</w:t>
            </w:r>
          </w:p>
        </w:tc>
        <w:tc>
          <w:tcPr>
            <w:tcW w:w="5090" w:type="dxa"/>
          </w:tcPr>
          <w:p w14:paraId="4DC3DE82" w14:textId="62884C74" w:rsidR="0021347B" w:rsidRPr="00677456" w:rsidRDefault="00DF7DEF" w:rsidP="004F15EA">
            <w:pPr>
              <w:ind w:right="217"/>
              <w:jc w:val="both"/>
              <w:rPr>
                <w:rFonts w:ascii="GHEA Grapalat" w:hAnsi="GHEA Grapalat" w:cs="Sylfaen"/>
                <w:i/>
                <w:noProof w:val="0"/>
                <w:sz w:val="18"/>
                <w:szCs w:val="18"/>
                <w:lang w:val="hy-AM"/>
              </w:rPr>
            </w:pPr>
            <w:r w:rsidRPr="00677456">
              <w:rPr>
                <w:rFonts w:ascii="GHEA Grapalat" w:hAnsi="GHEA Grapalat" w:cs="Sylfaen"/>
                <w:i/>
                <w:sz w:val="18"/>
                <w:szCs w:val="18"/>
              </w:rPr>
              <w:drawing>
                <wp:anchor distT="0" distB="0" distL="114300" distR="114300" simplePos="0" relativeHeight="251656704" behindDoc="1" locked="0" layoutInCell="1" allowOverlap="1" wp14:anchorId="7CE390BF" wp14:editId="17FCC8FC">
                  <wp:simplePos x="0" y="0"/>
                  <wp:positionH relativeFrom="column">
                    <wp:posOffset>-1905</wp:posOffset>
                  </wp:positionH>
                  <wp:positionV relativeFrom="paragraph">
                    <wp:posOffset>471170</wp:posOffset>
                  </wp:positionV>
                  <wp:extent cx="3276600" cy="2185035"/>
                  <wp:effectExtent l="0" t="0" r="0" b="5715"/>
                  <wp:wrapTight wrapText="bothSides">
                    <wp:wrapPolygon edited="0">
                      <wp:start x="0" y="0"/>
                      <wp:lineTo x="0" y="21468"/>
                      <wp:lineTo x="21474" y="21468"/>
                      <wp:lineTo x="21474"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21347B" w:rsidRPr="00677456">
              <w:rPr>
                <w:rFonts w:ascii="GHEA Grapalat" w:hAnsi="GHEA Grapalat" w:cs="Sylfaen"/>
                <w:b/>
                <w:i/>
                <w:noProof w:val="0"/>
                <w:sz w:val="18"/>
                <w:szCs w:val="18"/>
                <w:lang w:val="hy-AM"/>
              </w:rPr>
              <w:t xml:space="preserve">Գծապատկեր </w:t>
            </w:r>
            <w:r w:rsidR="008D1CF3" w:rsidRPr="00677456">
              <w:rPr>
                <w:rFonts w:ascii="GHEA Grapalat" w:hAnsi="GHEA Grapalat" w:cs="Sylfaen"/>
                <w:b/>
                <w:i/>
                <w:noProof w:val="0"/>
                <w:sz w:val="18"/>
                <w:szCs w:val="18"/>
                <w:lang w:val="hy-AM"/>
              </w:rPr>
              <w:t>1</w:t>
            </w:r>
            <w:r w:rsidR="00FF0B3F" w:rsidRPr="00677456">
              <w:rPr>
                <w:rFonts w:ascii="GHEA Grapalat" w:hAnsi="GHEA Grapalat" w:cs="Sylfaen"/>
                <w:b/>
                <w:i/>
                <w:noProof w:val="0"/>
                <w:sz w:val="18"/>
                <w:szCs w:val="18"/>
                <w:lang w:val="hy-AM"/>
              </w:rPr>
              <w:t>1</w:t>
            </w:r>
            <w:r w:rsidR="00EB5FAF" w:rsidRPr="00677456">
              <w:rPr>
                <w:rFonts w:ascii="GHEA Grapalat" w:hAnsi="GHEA Grapalat" w:cs="Sylfaen"/>
                <w:b/>
                <w:i/>
                <w:noProof w:val="0"/>
                <w:sz w:val="18"/>
                <w:szCs w:val="18"/>
                <w:lang w:val="hy-AM"/>
              </w:rPr>
              <w:t>.</w:t>
            </w:r>
            <w:r w:rsidR="0021347B" w:rsidRPr="00677456">
              <w:rPr>
                <w:rFonts w:ascii="GHEA Grapalat" w:hAnsi="GHEA Grapalat" w:cs="Sylfaen"/>
                <w:i/>
                <w:noProof w:val="0"/>
                <w:sz w:val="18"/>
                <w:szCs w:val="18"/>
                <w:lang w:val="hy-AM"/>
              </w:rPr>
              <w:t xml:space="preserve"> ՀՀ իրական և անվանական արդյունավետ փոխարժեքների կուտակային տ/տ աճերի դինամիկան (աճ՝ արժևորում)</w:t>
            </w:r>
            <w:r w:rsidR="005D390D" w:rsidRPr="00677456">
              <w:rPr>
                <w:rFonts w:ascii="GHEA Grapalat" w:hAnsi="GHEA Grapalat" w:cs="Sylfaen"/>
                <w:i/>
                <w:sz w:val="18"/>
                <w:szCs w:val="18"/>
                <w:lang w:val="hy-AM"/>
              </w:rPr>
              <w:t xml:space="preserve"> </w:t>
            </w:r>
          </w:p>
          <w:p w14:paraId="6E3BED93" w14:textId="79D06823" w:rsidR="0021347B" w:rsidRPr="00677456" w:rsidRDefault="0021347B" w:rsidP="004F15EA">
            <w:pPr>
              <w:spacing w:line="276" w:lineRule="auto"/>
              <w:ind w:right="-268"/>
              <w:jc w:val="both"/>
              <w:rPr>
                <w:rFonts w:ascii="GHEA Grapalat" w:hAnsi="GHEA Grapalat" w:cs="Sylfaen"/>
                <w:noProof w:val="0"/>
                <w:sz w:val="16"/>
                <w:szCs w:val="16"/>
                <w:lang w:val="hy-AM"/>
              </w:rPr>
            </w:pPr>
            <w:r w:rsidRPr="00677456">
              <w:rPr>
                <w:rFonts w:ascii="GHEA Grapalat" w:hAnsi="GHEA Grapalat" w:cs="Sylfaen"/>
                <w:i/>
                <w:noProof w:val="0"/>
                <w:sz w:val="18"/>
                <w:szCs w:val="18"/>
                <w:lang w:val="hy-AM"/>
              </w:rPr>
              <w:t>Աղբյուրը՝ ՀՀ ԿԲ, ՀՀ ՖՆ հաշվարկներ</w:t>
            </w:r>
          </w:p>
        </w:tc>
      </w:tr>
    </w:tbl>
    <w:p w14:paraId="24F5EE56" w14:textId="77777777" w:rsidR="007B32DE" w:rsidRPr="00677456" w:rsidRDefault="007B32DE" w:rsidP="003B1270">
      <w:pPr>
        <w:rPr>
          <w:rFonts w:ascii="GHEA Grapalat" w:eastAsia="GHEA Grapalat" w:hAnsi="GHEA Grapalat"/>
          <w:b/>
        </w:rPr>
      </w:pPr>
      <w:bookmarkStart w:id="9" w:name="_Toc6389323"/>
      <w:bookmarkStart w:id="10" w:name="_Toc37763590"/>
    </w:p>
    <w:p w14:paraId="0392A84A" w14:textId="6EB15C69" w:rsidR="00324E9C" w:rsidRPr="00677456" w:rsidRDefault="00324E9C" w:rsidP="003B1270">
      <w:pPr>
        <w:rPr>
          <w:rFonts w:ascii="GHEA Grapalat" w:hAnsi="GHEA Grapalat"/>
          <w:b/>
        </w:rPr>
      </w:pPr>
      <w:r w:rsidRPr="00677456">
        <w:rPr>
          <w:rFonts w:ascii="GHEA Grapalat" w:eastAsia="GHEA Grapalat" w:hAnsi="GHEA Grapalat"/>
          <w:b/>
        </w:rPr>
        <w:t>2.2.6. Ֆինանսական շուկա</w:t>
      </w:r>
      <w:bookmarkEnd w:id="9"/>
      <w:bookmarkEnd w:id="10"/>
      <w:r w:rsidRPr="00677456">
        <w:rPr>
          <w:rFonts w:ascii="GHEA Grapalat" w:eastAsia="GHEA Grapalat" w:hAnsi="GHEA Grapalat"/>
          <w:b/>
        </w:rPr>
        <w:t>ներ</w:t>
      </w:r>
      <w:r w:rsidRPr="00677456">
        <w:rPr>
          <w:rStyle w:val="FootnoteReference"/>
          <w:rFonts w:ascii="GHEA Grapalat" w:hAnsi="GHEA Grapalat"/>
          <w:b/>
          <w:bCs/>
        </w:rPr>
        <w:footnoteReference w:id="21"/>
      </w:r>
    </w:p>
    <w:p w14:paraId="191E641D" w14:textId="77777777" w:rsidR="00CE0ACF" w:rsidRPr="00677456" w:rsidRDefault="00CE0ACF" w:rsidP="00CE0ACF">
      <w:pPr>
        <w:rPr>
          <w:rFonts w:ascii="GHEA Grapalat" w:hAnsi="GHEA Grapalat"/>
        </w:rPr>
      </w:pPr>
    </w:p>
    <w:p w14:paraId="44533AC1" w14:textId="505E68CF" w:rsidR="00154BBF" w:rsidRPr="00677456" w:rsidRDefault="00154BBF" w:rsidP="00154BBF">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i/>
          <w:sz w:val="22"/>
          <w:szCs w:val="22"/>
        </w:rPr>
        <w:t>Վարկեր և ավանդներ:</w:t>
      </w:r>
      <w:r w:rsidRPr="00677456">
        <w:rPr>
          <w:rFonts w:ascii="GHEA Grapalat" w:hAnsi="GHEA Grapalat"/>
          <w:sz w:val="22"/>
          <w:szCs w:val="22"/>
        </w:rPr>
        <w:t xml:space="preserve"> </w:t>
      </w:r>
      <w:r w:rsidRPr="00677456">
        <w:rPr>
          <w:rFonts w:ascii="GHEA Grapalat" w:hAnsi="GHEA Grapalat"/>
          <w:b/>
          <w:sz w:val="22"/>
          <w:szCs w:val="22"/>
        </w:rPr>
        <w:t>2021 թվականի սեպտեմբերին նախորդ տարվա համեմատ արձանագրվել է վարկերի ծավալների նվազում, ինչը պայմանավորված է</w:t>
      </w:r>
      <w:r w:rsidR="00A64432" w:rsidRPr="00677456">
        <w:rPr>
          <w:rFonts w:ascii="GHEA Grapalat" w:hAnsi="GHEA Grapalat"/>
          <w:b/>
          <w:sz w:val="22"/>
          <w:szCs w:val="22"/>
        </w:rPr>
        <w:t xml:space="preserve"> նոր վարկերի նկատմամբ ցածր պահանջարկով</w:t>
      </w:r>
      <w:r w:rsidR="006D231B" w:rsidRPr="00677456">
        <w:rPr>
          <w:rFonts w:ascii="GHEA Grapalat" w:hAnsi="GHEA Grapalat"/>
          <w:b/>
          <w:sz w:val="22"/>
          <w:szCs w:val="22"/>
        </w:rPr>
        <w:t xml:space="preserve"> և </w:t>
      </w:r>
      <w:r w:rsidRPr="00677456">
        <w:rPr>
          <w:rFonts w:ascii="GHEA Grapalat" w:hAnsi="GHEA Grapalat"/>
          <w:b/>
          <w:sz w:val="22"/>
          <w:szCs w:val="22"/>
        </w:rPr>
        <w:t xml:space="preserve">անորոշությունների </w:t>
      </w:r>
      <w:r w:rsidR="006D231B" w:rsidRPr="00677456">
        <w:rPr>
          <w:rFonts w:ascii="GHEA Grapalat" w:hAnsi="GHEA Grapalat"/>
          <w:b/>
          <w:sz w:val="22"/>
          <w:szCs w:val="22"/>
        </w:rPr>
        <w:t>որոշակի պահպանման</w:t>
      </w:r>
      <w:r w:rsidRPr="00677456">
        <w:rPr>
          <w:rFonts w:ascii="GHEA Grapalat" w:hAnsi="GHEA Grapalat"/>
          <w:b/>
          <w:sz w:val="22"/>
          <w:szCs w:val="22"/>
        </w:rPr>
        <w:t xml:space="preserve"> պայմաններում ՀՀ առևտրային </w:t>
      </w:r>
      <w:r w:rsidR="006D231B" w:rsidRPr="00677456">
        <w:rPr>
          <w:rFonts w:ascii="GHEA Grapalat" w:hAnsi="GHEA Grapalat"/>
          <w:b/>
          <w:sz w:val="22"/>
          <w:szCs w:val="22"/>
        </w:rPr>
        <w:t>բանկերի</w:t>
      </w:r>
      <w:r w:rsidRPr="00677456">
        <w:rPr>
          <w:rFonts w:ascii="GHEA Grapalat" w:hAnsi="GHEA Grapalat"/>
          <w:b/>
          <w:sz w:val="22"/>
          <w:szCs w:val="22"/>
        </w:rPr>
        <w:t xml:space="preserve"> պահպանողական վարքագծով:</w:t>
      </w:r>
      <w:r w:rsidRPr="00677456">
        <w:rPr>
          <w:rFonts w:ascii="GHEA Grapalat" w:hAnsi="GHEA Grapalat"/>
          <w:sz w:val="22"/>
          <w:szCs w:val="22"/>
        </w:rPr>
        <w:t xml:space="preserve"> Առևտրային բանկերի կողմից ռեզիդենտներին տրամադրված վարկերի ծավալների նվազումը կազմել է -3.4%</w:t>
      </w:r>
      <w:r w:rsidRPr="00677456">
        <w:rPr>
          <w:rFonts w:ascii="GHEA Grapalat" w:hAnsi="GHEA Grapalat"/>
          <w:sz w:val="22"/>
          <w:szCs w:val="22"/>
          <w:vertAlign w:val="superscript"/>
        </w:rPr>
        <w:footnoteReference w:id="22"/>
      </w:r>
      <w:r w:rsidRPr="00677456">
        <w:rPr>
          <w:rFonts w:ascii="GHEA Grapalat" w:hAnsi="GHEA Grapalat"/>
          <w:sz w:val="22"/>
          <w:szCs w:val="22"/>
        </w:rPr>
        <w:t xml:space="preserve">՝ 2020 թվականի նույն ամսում արձանագրված 18.9% աճի համեմատ: Վարկերի նվազմանը -4.5 տոկոսային կետով նպաստել է արտարժութային վարկերի նվազումը, իսկ դրամային վարկերն ունեցել են դրական նպաստում՝ 1.0 տոկոսային կետով: Վարկերի </w:t>
      </w:r>
      <w:r w:rsidR="007071D8" w:rsidRPr="00677456">
        <w:rPr>
          <w:rFonts w:ascii="GHEA Grapalat" w:hAnsi="GHEA Grapalat"/>
          <w:sz w:val="22"/>
          <w:szCs w:val="22"/>
        </w:rPr>
        <w:t xml:space="preserve">նվազումը </w:t>
      </w:r>
      <w:r w:rsidRPr="00677456">
        <w:rPr>
          <w:rFonts w:ascii="GHEA Grapalat" w:hAnsi="GHEA Grapalat"/>
          <w:sz w:val="22"/>
          <w:szCs w:val="22"/>
        </w:rPr>
        <w:t xml:space="preserve">հիմնականում </w:t>
      </w:r>
      <w:r w:rsidR="007071D8" w:rsidRPr="00677456">
        <w:rPr>
          <w:rFonts w:ascii="GHEA Grapalat" w:hAnsi="GHEA Grapalat"/>
          <w:sz w:val="22"/>
          <w:szCs w:val="22"/>
        </w:rPr>
        <w:t>պայմանավորվել է</w:t>
      </w:r>
      <w:r w:rsidRPr="00677456">
        <w:rPr>
          <w:rFonts w:ascii="GHEA Grapalat" w:hAnsi="GHEA Grapalat"/>
          <w:sz w:val="22"/>
          <w:szCs w:val="22"/>
        </w:rPr>
        <w:t xml:space="preserve"> սպառողական (</w:t>
      </w:r>
      <w:r w:rsidR="007071D8" w:rsidRPr="00677456">
        <w:rPr>
          <w:rFonts w:ascii="GHEA Grapalat" w:hAnsi="GHEA Grapalat"/>
          <w:sz w:val="22"/>
          <w:szCs w:val="22"/>
        </w:rPr>
        <w:t xml:space="preserve">նպաստումը՝ </w:t>
      </w:r>
      <w:r w:rsidRPr="00677456">
        <w:rPr>
          <w:rFonts w:ascii="GHEA Grapalat" w:hAnsi="GHEA Grapalat"/>
          <w:sz w:val="22"/>
          <w:szCs w:val="22"/>
        </w:rPr>
        <w:t>-3.5 տոկոսային կետ),</w:t>
      </w:r>
      <w:r w:rsidRPr="00677456">
        <w:rPr>
          <w:rFonts w:ascii="GHEA Grapalat" w:hAnsi="GHEA Grapalat"/>
        </w:rPr>
        <w:t xml:space="preserve"> </w:t>
      </w:r>
      <w:r w:rsidRPr="00677456">
        <w:rPr>
          <w:rFonts w:ascii="GHEA Grapalat" w:hAnsi="GHEA Grapalat"/>
          <w:sz w:val="22"/>
          <w:szCs w:val="22"/>
        </w:rPr>
        <w:t>արդյունաբերության ոլորտի (-1.6 տոկոսային կետ), առևտրի ոլորտի (-1.6 տոկոսային կետ) և այլ վարկերի (-3.1 տոկոսային կետ) նվազ</w:t>
      </w:r>
      <w:r w:rsidR="007071D8" w:rsidRPr="00677456">
        <w:rPr>
          <w:rFonts w:ascii="GHEA Grapalat" w:hAnsi="GHEA Grapalat"/>
          <w:sz w:val="22"/>
          <w:szCs w:val="22"/>
        </w:rPr>
        <w:t>մամբ</w:t>
      </w:r>
      <w:r w:rsidRPr="00677456">
        <w:rPr>
          <w:rFonts w:ascii="GHEA Grapalat" w:hAnsi="GHEA Grapalat"/>
          <w:sz w:val="22"/>
          <w:szCs w:val="22"/>
        </w:rPr>
        <w:t>, իսկ հի</w:t>
      </w:r>
      <w:r w:rsidR="007071D8" w:rsidRPr="00677456">
        <w:rPr>
          <w:rFonts w:ascii="GHEA Grapalat" w:hAnsi="GHEA Grapalat"/>
          <w:sz w:val="22"/>
          <w:szCs w:val="22"/>
        </w:rPr>
        <w:t>փ</w:t>
      </w:r>
      <w:r w:rsidRPr="00677456">
        <w:rPr>
          <w:rFonts w:ascii="GHEA Grapalat" w:hAnsi="GHEA Grapalat"/>
          <w:sz w:val="22"/>
          <w:szCs w:val="22"/>
        </w:rPr>
        <w:t>ո</w:t>
      </w:r>
      <w:r w:rsidR="007071D8" w:rsidRPr="00677456">
        <w:rPr>
          <w:rFonts w:ascii="GHEA Grapalat" w:hAnsi="GHEA Grapalat"/>
          <w:sz w:val="22"/>
          <w:szCs w:val="22"/>
        </w:rPr>
        <w:t>թ</w:t>
      </w:r>
      <w:r w:rsidRPr="00677456">
        <w:rPr>
          <w:rFonts w:ascii="GHEA Grapalat" w:hAnsi="GHEA Grapalat"/>
          <w:sz w:val="22"/>
          <w:szCs w:val="22"/>
        </w:rPr>
        <w:t>եքային և շինարարության ոլորտներին տրամադրված վարկերը դրական նպաստում են ունեցել (4.0 և 2.1 տոկոսային կետ):</w:t>
      </w:r>
    </w:p>
    <w:p w14:paraId="4801C43F" w14:textId="77777777" w:rsidR="00154BBF" w:rsidRPr="00677456" w:rsidRDefault="00154BBF" w:rsidP="00BD7F3A">
      <w:pPr>
        <w:pStyle w:val="a"/>
        <w:numPr>
          <w:ilvl w:val="0"/>
          <w:numId w:val="8"/>
        </w:numPr>
        <w:rPr>
          <w:lang w:val="hy-AM"/>
        </w:rPr>
      </w:pPr>
      <w:r w:rsidRPr="00677456">
        <w:rPr>
          <w:b/>
          <w:lang w:val="hy-AM"/>
        </w:rPr>
        <w:t xml:space="preserve"> </w:t>
      </w:r>
      <w:r w:rsidRPr="00677456">
        <w:rPr>
          <w:lang w:val="hy-AM"/>
        </w:rPr>
        <w:t>Ռեզիդենտների վարկերի և ավանդների ծավալների աճը (նախորդ տարվա նկատմամբ, %)</w:t>
      </w:r>
      <w:r w:rsidRPr="00677456">
        <w:rPr>
          <w:rStyle w:val="FootnoteReference"/>
        </w:rPr>
        <w:footnoteReference w:id="23"/>
      </w:r>
    </w:p>
    <w:p w14:paraId="06D27F54" w14:textId="77777777" w:rsidR="00154BBF" w:rsidRPr="00677456" w:rsidRDefault="00154BBF" w:rsidP="00154BBF">
      <w:pPr>
        <w:tabs>
          <w:tab w:val="left" w:pos="0"/>
          <w:tab w:val="left" w:pos="540"/>
        </w:tabs>
        <w:spacing w:line="360" w:lineRule="auto"/>
        <w:ind w:right="-426" w:hanging="284"/>
        <w:jc w:val="center"/>
        <w:rPr>
          <w:rFonts w:ascii="GHEA Grapalat" w:eastAsia="Calibri" w:hAnsi="GHEA Grapalat"/>
          <w:sz w:val="28"/>
          <w:lang w:val="ru-RU"/>
        </w:rPr>
      </w:pPr>
      <w:r w:rsidRPr="00677456">
        <w:rPr>
          <w:rFonts w:ascii="GHEA Grapalat" w:hAnsi="GHEA Grapalat"/>
          <w:sz w:val="28"/>
          <w:lang w:val="en-US"/>
        </w:rPr>
        <w:drawing>
          <wp:inline distT="0" distB="0" distL="0" distR="0" wp14:anchorId="5DCD600C" wp14:editId="013C420F">
            <wp:extent cx="3240000" cy="2520000"/>
            <wp:effectExtent l="57150" t="0" r="55880" b="109220"/>
            <wp:docPr id="2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77456">
        <w:rPr>
          <w:rFonts w:ascii="GHEA Grapalat" w:hAnsi="GHEA Grapalat"/>
          <w:sz w:val="28"/>
          <w:lang w:val="en-US"/>
        </w:rPr>
        <w:drawing>
          <wp:inline distT="0" distB="0" distL="0" distR="0" wp14:anchorId="0481094E" wp14:editId="31FF124C">
            <wp:extent cx="3240000" cy="2520000"/>
            <wp:effectExtent l="57150" t="0" r="55880" b="109220"/>
            <wp:docPr id="3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6B7635" w14:textId="77777777" w:rsidR="00154BBF" w:rsidRPr="00677456" w:rsidRDefault="00154BBF" w:rsidP="00154BBF">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sz w:val="22"/>
          <w:szCs w:val="22"/>
        </w:rPr>
        <w:t>2021 թվականի սեպտեմբերին ավանդների ծավալների աճի տեմպը նախորդ տարվա համեմատ փոքր</w:t>
      </w:r>
      <w:r w:rsidRPr="00677456">
        <w:rPr>
          <w:rFonts w:ascii="GHEA Grapalat" w:hAnsi="GHEA Grapalat"/>
          <w:b/>
          <w:sz w:val="22"/>
          <w:szCs w:val="22"/>
          <w:lang w:val="ru-RU"/>
        </w:rPr>
        <w:t>-</w:t>
      </w:r>
      <w:r w:rsidRPr="00677456">
        <w:rPr>
          <w:rFonts w:ascii="GHEA Grapalat" w:hAnsi="GHEA Grapalat"/>
          <w:b/>
          <w:sz w:val="22"/>
          <w:szCs w:val="22"/>
        </w:rPr>
        <w:t>ինչ արագացել է:</w:t>
      </w:r>
      <w:r w:rsidRPr="00677456">
        <w:rPr>
          <w:rFonts w:ascii="GHEA Grapalat" w:hAnsi="GHEA Grapalat"/>
          <w:sz w:val="22"/>
          <w:szCs w:val="22"/>
        </w:rPr>
        <w:t xml:space="preserve"> Առևտրային բանկերի կողմից ռեզիդենտներից ներգրավված ավանդներն աճել են 12.5%</w:t>
      </w:r>
      <w:r w:rsidRPr="00677456">
        <w:rPr>
          <w:rFonts w:ascii="GHEA Grapalat" w:hAnsi="GHEA Grapalat"/>
          <w:sz w:val="22"/>
          <w:szCs w:val="22"/>
        </w:rPr>
        <w:noBreakHyphen/>
        <w:t>ով (հիմնականում պայմանավորված ձեռնարկությունների ավանդների աճով), որին 7.1 տոկոսային կետով դրական նպաստում է ունեցել դրամային ավանդների աճը, իսկ արտարժութային ավանդների նպաստումը կազմել է 5.4 տոկոսային կետ:</w:t>
      </w:r>
    </w:p>
    <w:p w14:paraId="39A2AE0A" w14:textId="77777777" w:rsidR="00154BBF" w:rsidRPr="00677456" w:rsidRDefault="00154BBF" w:rsidP="00154BBF">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sz w:val="22"/>
          <w:szCs w:val="22"/>
        </w:rPr>
        <w:t xml:space="preserve">2021 թվականի սեպտեմբերին վարկերի դոլարայնացման մակարդակը նվազել է: </w:t>
      </w:r>
      <w:r w:rsidRPr="00677456">
        <w:rPr>
          <w:rFonts w:ascii="GHEA Grapalat" w:hAnsi="GHEA Grapalat"/>
          <w:sz w:val="22"/>
          <w:szCs w:val="22"/>
        </w:rPr>
        <w:t>Ռեզիդենտների արտարժութային ավանդներ/ընդամենը ավանդներ հարաբերակցությունը նախորդ տարվա համեմատ մնացել է գրեթե անփոփոխ՝ կազմելով 42.7%, իսկ ռեզիդենտների վարկավորման ընդհանուր կառուցվածքում արտարժույթով վարկերի կշիռը նվազել է 2.9 տոկոսային կետով՝ կազմելով 45.2%։</w:t>
      </w:r>
    </w:p>
    <w:p w14:paraId="3C715580" w14:textId="03D76DDE" w:rsidR="00154BBF" w:rsidRPr="00677456" w:rsidRDefault="00154BBF" w:rsidP="005D010E">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i/>
          <w:sz w:val="22"/>
          <w:szCs w:val="22"/>
        </w:rPr>
        <w:t>Վարկերի և ավանդների տոկոսադրույքներ:</w:t>
      </w:r>
      <w:r w:rsidRPr="00677456">
        <w:rPr>
          <w:rFonts w:ascii="GHEA Grapalat" w:hAnsi="GHEA Grapalat"/>
          <w:sz w:val="22"/>
          <w:szCs w:val="22"/>
        </w:rPr>
        <w:t xml:space="preserve"> </w:t>
      </w:r>
      <w:r w:rsidRPr="00677456">
        <w:rPr>
          <w:rFonts w:ascii="GHEA Grapalat" w:eastAsia="GHEA Grapalat" w:hAnsi="GHEA Grapalat" w:cs="GHEA Grapalat"/>
          <w:b/>
          <w:sz w:val="22"/>
          <w:szCs w:val="22"/>
        </w:rPr>
        <w:t xml:space="preserve">ՀՀ դրամով վարկերի և ավանդների տոկոսադրույքները (մինչև 1 տարի ժամկետով) </w:t>
      </w:r>
      <w:r w:rsidR="00884DE6" w:rsidRPr="00677456">
        <w:rPr>
          <w:rFonts w:ascii="GHEA Grapalat" w:eastAsia="GHEA Grapalat" w:hAnsi="GHEA Grapalat" w:cs="GHEA Grapalat"/>
          <w:b/>
          <w:sz w:val="22"/>
          <w:szCs w:val="22"/>
        </w:rPr>
        <w:t>2021</w:t>
      </w:r>
      <w:r w:rsidR="00D82BB8">
        <w:rPr>
          <w:rFonts w:ascii="GHEA Grapalat" w:eastAsia="GHEA Grapalat" w:hAnsi="GHEA Grapalat" w:cs="GHEA Grapalat"/>
          <w:b/>
          <w:sz w:val="22"/>
          <w:szCs w:val="22"/>
        </w:rPr>
        <w:t xml:space="preserve"> </w:t>
      </w:r>
      <w:r w:rsidR="00884DE6" w:rsidRPr="00677456">
        <w:rPr>
          <w:rFonts w:ascii="GHEA Grapalat" w:eastAsia="GHEA Grapalat" w:hAnsi="GHEA Grapalat" w:cs="GHEA Grapalat"/>
          <w:b/>
          <w:sz w:val="22"/>
          <w:szCs w:val="22"/>
        </w:rPr>
        <w:t>թ</w:t>
      </w:r>
      <w:r w:rsidR="00D82BB8">
        <w:rPr>
          <w:rFonts w:ascii="GHEA Grapalat" w:eastAsia="GHEA Grapalat" w:hAnsi="GHEA Grapalat" w:cs="GHEA Grapalat"/>
          <w:b/>
          <w:sz w:val="22"/>
          <w:szCs w:val="22"/>
        </w:rPr>
        <w:t>վականի</w:t>
      </w:r>
      <w:r w:rsidR="00884DE6" w:rsidRPr="00677456">
        <w:rPr>
          <w:rFonts w:ascii="GHEA Grapalat" w:eastAsia="GHEA Grapalat" w:hAnsi="GHEA Grapalat" w:cs="GHEA Grapalat"/>
          <w:b/>
          <w:sz w:val="22"/>
          <w:szCs w:val="22"/>
        </w:rPr>
        <w:t xml:space="preserve"> հունվար-սեպտեմբեր ամիսներին</w:t>
      </w:r>
      <w:r w:rsidRPr="00677456">
        <w:rPr>
          <w:rFonts w:ascii="GHEA Grapalat" w:eastAsia="GHEA Grapalat" w:hAnsi="GHEA Grapalat" w:cs="GHEA Grapalat"/>
          <w:b/>
          <w:sz w:val="22"/>
          <w:szCs w:val="22"/>
        </w:rPr>
        <w:t xml:space="preserve"> նախորդ տարվա </w:t>
      </w:r>
      <w:r w:rsidR="00884DE6" w:rsidRPr="00677456">
        <w:rPr>
          <w:rFonts w:ascii="GHEA Grapalat" w:eastAsia="GHEA Grapalat" w:hAnsi="GHEA Grapalat" w:cs="GHEA Grapalat"/>
          <w:b/>
          <w:sz w:val="22"/>
          <w:szCs w:val="22"/>
        </w:rPr>
        <w:t xml:space="preserve">նույն ժամանակահատվածի համեմատ </w:t>
      </w:r>
      <w:r w:rsidRPr="00677456">
        <w:rPr>
          <w:rFonts w:ascii="GHEA Grapalat" w:eastAsia="GHEA Grapalat" w:hAnsi="GHEA Grapalat" w:cs="GHEA Grapalat"/>
          <w:b/>
          <w:sz w:val="22"/>
          <w:szCs w:val="22"/>
        </w:rPr>
        <w:t>չեն փոփոխվել</w:t>
      </w:r>
      <w:r w:rsidR="00884DE6" w:rsidRPr="00677456">
        <w:rPr>
          <w:rFonts w:ascii="GHEA Grapalat" w:eastAsia="GHEA Grapalat" w:hAnsi="GHEA Grapalat" w:cs="GHEA Grapalat"/>
          <w:b/>
          <w:sz w:val="22"/>
          <w:szCs w:val="22"/>
        </w:rPr>
        <w:t xml:space="preserve">: </w:t>
      </w:r>
      <w:r w:rsidR="00884DE6" w:rsidRPr="00677456">
        <w:rPr>
          <w:rFonts w:ascii="GHEA Grapalat" w:eastAsia="GHEA Grapalat" w:hAnsi="GHEA Grapalat" w:cs="GHEA Grapalat"/>
          <w:sz w:val="22"/>
          <w:szCs w:val="22"/>
        </w:rPr>
        <w:t>Սակայն, 2020</w:t>
      </w:r>
      <w:r w:rsidR="00D82BB8">
        <w:rPr>
          <w:rFonts w:ascii="GHEA Grapalat" w:eastAsia="GHEA Grapalat" w:hAnsi="GHEA Grapalat" w:cs="GHEA Grapalat"/>
          <w:sz w:val="22"/>
          <w:szCs w:val="22"/>
        </w:rPr>
        <w:t xml:space="preserve"> </w:t>
      </w:r>
      <w:r w:rsidR="00884DE6" w:rsidRPr="00677456">
        <w:rPr>
          <w:rFonts w:ascii="GHEA Grapalat" w:eastAsia="GHEA Grapalat" w:hAnsi="GHEA Grapalat" w:cs="GHEA Grapalat"/>
          <w:sz w:val="22"/>
          <w:szCs w:val="22"/>
        </w:rPr>
        <w:t>թ</w:t>
      </w:r>
      <w:r w:rsidR="00D82BB8">
        <w:rPr>
          <w:rFonts w:ascii="GHEA Grapalat" w:eastAsia="GHEA Grapalat" w:hAnsi="GHEA Grapalat" w:cs="GHEA Grapalat"/>
          <w:sz w:val="22"/>
          <w:szCs w:val="22"/>
        </w:rPr>
        <w:t>վականի</w:t>
      </w:r>
      <w:r w:rsidR="00884DE6" w:rsidRPr="00677456">
        <w:rPr>
          <w:rFonts w:ascii="GHEA Grapalat" w:eastAsia="GHEA Grapalat" w:hAnsi="GHEA Grapalat" w:cs="GHEA Grapalat"/>
          <w:sz w:val="22"/>
          <w:szCs w:val="22"/>
        </w:rPr>
        <w:t xml:space="preserve"> դեկտեմբերի համեմատ 2021</w:t>
      </w:r>
      <w:r w:rsidR="00D82BB8">
        <w:rPr>
          <w:rFonts w:ascii="GHEA Grapalat" w:eastAsia="GHEA Grapalat" w:hAnsi="GHEA Grapalat" w:cs="GHEA Grapalat"/>
          <w:sz w:val="22"/>
          <w:szCs w:val="22"/>
        </w:rPr>
        <w:t xml:space="preserve"> </w:t>
      </w:r>
      <w:r w:rsidR="00884DE6" w:rsidRPr="00677456">
        <w:rPr>
          <w:rFonts w:ascii="GHEA Grapalat" w:eastAsia="GHEA Grapalat" w:hAnsi="GHEA Grapalat" w:cs="GHEA Grapalat"/>
          <w:sz w:val="22"/>
          <w:szCs w:val="22"/>
        </w:rPr>
        <w:t>թ</w:t>
      </w:r>
      <w:r w:rsidR="00D82BB8">
        <w:rPr>
          <w:rFonts w:ascii="GHEA Grapalat" w:eastAsia="GHEA Grapalat" w:hAnsi="GHEA Grapalat" w:cs="GHEA Grapalat"/>
          <w:sz w:val="22"/>
          <w:szCs w:val="22"/>
        </w:rPr>
        <w:t>վականի</w:t>
      </w:r>
      <w:r w:rsidR="00884DE6" w:rsidRPr="00677456">
        <w:rPr>
          <w:rFonts w:ascii="GHEA Grapalat" w:eastAsia="GHEA Grapalat" w:hAnsi="GHEA Grapalat" w:cs="GHEA Grapalat"/>
          <w:sz w:val="22"/>
          <w:szCs w:val="22"/>
        </w:rPr>
        <w:t xml:space="preserve"> սեպտեմբերին ՀՀ դրամով վարկերի և ավանդների տոկոսադրույքները բարձրացել են համապատասխանաբար 0</w:t>
      </w:r>
      <w:r w:rsidR="00884DE6" w:rsidRPr="00677456">
        <w:rPr>
          <w:rFonts w:ascii="GHEA Grapalat" w:hAnsi="GHEA Grapalat"/>
          <w:sz w:val="22"/>
          <w:szCs w:val="22"/>
        </w:rPr>
        <w:t>.</w:t>
      </w:r>
      <w:r w:rsidR="00884DE6" w:rsidRPr="00677456">
        <w:rPr>
          <w:rFonts w:ascii="GHEA Grapalat" w:eastAsia="GHEA Grapalat" w:hAnsi="GHEA Grapalat" w:cs="GHEA Grapalat"/>
          <w:sz w:val="22"/>
          <w:szCs w:val="22"/>
        </w:rPr>
        <w:t>7 և 0</w:t>
      </w:r>
      <w:r w:rsidR="00884DE6" w:rsidRPr="00677456">
        <w:rPr>
          <w:rFonts w:ascii="GHEA Grapalat" w:hAnsi="GHEA Grapalat"/>
          <w:sz w:val="22"/>
          <w:szCs w:val="22"/>
        </w:rPr>
        <w:t>.</w:t>
      </w:r>
      <w:r w:rsidR="00884DE6" w:rsidRPr="00677456">
        <w:rPr>
          <w:rFonts w:ascii="GHEA Grapalat" w:eastAsia="GHEA Grapalat" w:hAnsi="GHEA Grapalat" w:cs="GHEA Grapalat"/>
          <w:sz w:val="22"/>
          <w:szCs w:val="22"/>
        </w:rPr>
        <w:t>9 տոկոսային կետով՝ իրենց վրա որոշակի չափով</w:t>
      </w:r>
      <w:r w:rsidR="00884DE6" w:rsidRPr="00677456">
        <w:rPr>
          <w:rFonts w:ascii="GHEA Grapalat" w:eastAsia="GHEA Grapalat" w:hAnsi="GHEA Grapalat" w:cs="GHEA Grapalat"/>
          <w:b/>
          <w:sz w:val="22"/>
          <w:szCs w:val="22"/>
        </w:rPr>
        <w:t xml:space="preserve"> </w:t>
      </w:r>
      <w:r w:rsidR="00884DE6" w:rsidRPr="00677456">
        <w:rPr>
          <w:rFonts w:ascii="GHEA Grapalat" w:eastAsia="GHEA Grapalat" w:hAnsi="GHEA Grapalat" w:cs="GHEA Grapalat"/>
          <w:sz w:val="22"/>
          <w:szCs w:val="22"/>
        </w:rPr>
        <w:t>կրելով ՀՀ ԿԲ-ի կողմից</w:t>
      </w:r>
      <w:r w:rsidR="009936FD" w:rsidRPr="00677456">
        <w:rPr>
          <w:rFonts w:ascii="GHEA Grapalat" w:eastAsia="GHEA Grapalat" w:hAnsi="GHEA Grapalat" w:cs="GHEA Grapalat"/>
          <w:sz w:val="22"/>
          <w:szCs w:val="22"/>
        </w:rPr>
        <w:t xml:space="preserve"> </w:t>
      </w:r>
      <w:r w:rsidR="00A66A88" w:rsidRPr="00677456">
        <w:rPr>
          <w:rFonts w:ascii="GHEA Grapalat" w:eastAsia="GHEA Grapalat" w:hAnsi="GHEA Grapalat" w:cs="GHEA Grapalat"/>
          <w:sz w:val="22"/>
          <w:szCs w:val="22"/>
        </w:rPr>
        <w:t xml:space="preserve">վերաֆինանսավորման </w:t>
      </w:r>
      <w:r w:rsidR="00884DE6" w:rsidRPr="00677456">
        <w:rPr>
          <w:rFonts w:ascii="GHEA Grapalat" w:eastAsia="GHEA Grapalat" w:hAnsi="GHEA Grapalat" w:cs="GHEA Grapalat"/>
          <w:sz w:val="22"/>
          <w:szCs w:val="22"/>
        </w:rPr>
        <w:t>տոկոսադրույքի բարձրացման ազդեցությունը:</w:t>
      </w:r>
      <w:r w:rsidRPr="00677456">
        <w:rPr>
          <w:rFonts w:ascii="GHEA Grapalat" w:hAnsi="GHEA Grapalat"/>
          <w:sz w:val="22"/>
          <w:szCs w:val="22"/>
        </w:rPr>
        <w:t xml:space="preserve"> 2021 թվականի հունվար-սեպտեմբերին ՀՀ դրամով վարկավորման (մինչև մեկ տարի ժամկետով) միջին տարեկան տոկոսադրույքը կազմել է 11.7%՝ նախորդ տարվա նկատմամբ մնալով անփոփոխ: ՀՀ դրամային ավանդների (մինչև մեկ տարի ժամկետով) միջին տոկոսադրույքը կազմել է 8.2%՝ ինչը ևս նախորդ տարվա համեմատ չի փոփոխվել:</w:t>
      </w:r>
    </w:p>
    <w:p w14:paraId="62E9F673" w14:textId="77777777" w:rsidR="00154BBF" w:rsidRPr="00677456" w:rsidRDefault="00154BBF" w:rsidP="00154BBF">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sz w:val="22"/>
          <w:szCs w:val="22"/>
        </w:rPr>
        <w:t xml:space="preserve">Արտարժույթով վարկերի տոկոսադրույքները նվազման միտում են դրսևորել, մինդեռ արտարժույթով ավանդների տոկոսադրույքներն աճել են:  </w:t>
      </w:r>
      <w:r w:rsidRPr="00677456">
        <w:rPr>
          <w:rFonts w:ascii="GHEA Grapalat" w:hAnsi="GHEA Grapalat"/>
          <w:sz w:val="22"/>
          <w:szCs w:val="22"/>
        </w:rPr>
        <w:t>Արտարժույթով ավանդների (մինչև մեկ տարի ժամկետով) միջին տարեկան տոկոսադրույքը 2021 թվականի հունվար-սեպտեմբերին կազմել է 2.4%՝ նախորդ տարվա նույն ժամանակահատվածի նկատմամբ աճելով 0.6 տոկոսային կետով: Իսկ արտարժույթով վարկավորման (մինչև մեկ տարի ժամկետով) միջին տարեկան տոկոսադրույքը կազմել է 7.7%՝ նվազելով</w:t>
      </w:r>
      <w:r w:rsidRPr="00677456" w:rsidDel="00AB244F">
        <w:rPr>
          <w:rFonts w:ascii="GHEA Grapalat" w:hAnsi="GHEA Grapalat"/>
          <w:sz w:val="22"/>
          <w:szCs w:val="22"/>
        </w:rPr>
        <w:t xml:space="preserve"> </w:t>
      </w:r>
      <w:r w:rsidRPr="00677456">
        <w:rPr>
          <w:rFonts w:ascii="GHEA Grapalat" w:hAnsi="GHEA Grapalat"/>
          <w:sz w:val="22"/>
          <w:szCs w:val="22"/>
        </w:rPr>
        <w:t>0.1 տոկոսային կետով:</w:t>
      </w:r>
    </w:p>
    <w:p w14:paraId="0F923F46" w14:textId="44A089A5" w:rsidR="00324E9C" w:rsidRPr="00677456" w:rsidRDefault="00154BBF" w:rsidP="00154BBF">
      <w:pPr>
        <w:spacing w:line="360" w:lineRule="auto"/>
        <w:ind w:firstLine="567"/>
        <w:jc w:val="both"/>
        <w:rPr>
          <w:rFonts w:ascii="GHEA Grapalat" w:hAnsi="GHEA Grapalat"/>
          <w:sz w:val="22"/>
          <w:szCs w:val="22"/>
        </w:rPr>
      </w:pPr>
      <w:r w:rsidRPr="00677456">
        <w:rPr>
          <w:rFonts w:ascii="GHEA Grapalat" w:hAnsi="GHEA Grapalat"/>
          <w:b/>
          <w:sz w:val="22"/>
          <w:szCs w:val="22"/>
        </w:rPr>
        <w:t xml:space="preserve">Ֆինանսական շուկայում արտարժույթով և դրամով միջին կշռված մինչև 1 տարի ժամկետով տոկոսադրույքների միջև սպրեդը 2021 թվականի հունվար-սեպտեմբերին նախորդ տարվա նկատմամբ աճել է 0.3 տոկոսային կետով` կազմելով 5.0: </w:t>
      </w:r>
      <w:r w:rsidRPr="00677456">
        <w:rPr>
          <w:rFonts w:ascii="GHEA Grapalat" w:hAnsi="GHEA Grapalat"/>
          <w:sz w:val="22"/>
          <w:szCs w:val="22"/>
        </w:rPr>
        <w:t>Ընդ որում՝ դրամով վարկերի և ավանդների միջև տոկոսադրույքների սպրեդը չի փոփոխվել` կազմելով 3.5, իսկ արտարժույթով սպրեդն աճել է 0.7 տոկոսային կետով` կազմելով 6.0 տոկոսային կետ:</w:t>
      </w:r>
    </w:p>
    <w:p w14:paraId="296FA7BA" w14:textId="77777777" w:rsidR="004E488D" w:rsidRPr="00677456" w:rsidRDefault="004E488D" w:rsidP="004E488D">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i/>
          <w:sz w:val="22"/>
          <w:szCs w:val="22"/>
        </w:rPr>
        <w:t>ՀՀ պետական պարտատոմսերի շուկա:</w:t>
      </w:r>
      <w:r w:rsidRPr="00677456">
        <w:rPr>
          <w:rFonts w:ascii="GHEA Grapalat" w:hAnsi="GHEA Grapalat"/>
          <w:sz w:val="22"/>
          <w:szCs w:val="22"/>
        </w:rPr>
        <w:t xml:space="preserve"> </w:t>
      </w:r>
      <w:r w:rsidRPr="00677456">
        <w:rPr>
          <w:rFonts w:ascii="GHEA Grapalat" w:hAnsi="GHEA Grapalat"/>
          <w:b/>
          <w:sz w:val="22"/>
          <w:szCs w:val="22"/>
        </w:rPr>
        <w:t>ՀՀ պետական պարտատոմսերի շուկայում նկատվել է ՊՊ տեղաբաշխման միջին կշռված եկամտաբերության որոշակի աճ,</w:t>
      </w:r>
      <w:r w:rsidRPr="00677456">
        <w:rPr>
          <w:rFonts w:ascii="GHEA Grapalat" w:hAnsi="GHEA Grapalat"/>
          <w:sz w:val="22"/>
          <w:szCs w:val="22"/>
        </w:rPr>
        <w:t xml:space="preserve"> ինչը կարող է բացատրվել գնաճի և գնաճային սպասումների արագացմամբ, ՀՀ ԿԲ կողմից վերաֆինանսավորման տոկոսադրույքի և դրանից ածանցվող՝ ֆինանսական շուկայի կարճաժամկետ տոկոսադրույքների բարձրացմամբ, ինչպես նաև պետական պարտատոմսերի նկատմամբ հարաբերական պահանջարկի որոշակի նվազմամբ: Այսպես, եթե 2020 թվականի հունվար-սեպտեմբեր ամիսներին տեղաբաշխված պետական պարտատոմսերի միջին կշռված եկամտաբերությունը կազմել է 7.6%, ապա 2021 թվականի նույն ժամանակահատվածում այն կազմել է 9.1%` աճելով շուրջ 1.5 տոկոսային կետով:</w:t>
      </w:r>
    </w:p>
    <w:p w14:paraId="3B8259D8" w14:textId="77777777" w:rsidR="004E488D" w:rsidRPr="00677456" w:rsidRDefault="004E488D" w:rsidP="004E488D">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sz w:val="22"/>
          <w:szCs w:val="22"/>
        </w:rPr>
        <w:t xml:space="preserve">2021 թվականի հունվար-սեպտեմբերի ամիսներին տեղաբաշխված պետական պարտատոմսերի ծավալը կազմել է 288.2 մլրդ դրամ՝ 2020 թվականի համադրելի ժամանակահատվածի </w:t>
      </w:r>
      <w:r w:rsidRPr="00677456">
        <w:rPr>
          <w:rFonts w:ascii="GHEA Grapalat" w:eastAsia="GHEA Grapalat" w:hAnsi="GHEA Grapalat" w:cs="GHEA Grapalat"/>
          <w:sz w:val="22"/>
          <w:szCs w:val="22"/>
        </w:rPr>
        <w:t xml:space="preserve">292.2 մլրդ </w:t>
      </w:r>
      <w:r w:rsidRPr="00677456">
        <w:rPr>
          <w:rFonts w:ascii="GHEA Grapalat" w:hAnsi="GHEA Grapalat"/>
          <w:sz w:val="22"/>
          <w:szCs w:val="22"/>
        </w:rPr>
        <w:t xml:space="preserve">դրամի դիմաց, իսկ տեղաբաշխման միջին կշռված ժամկետայնությունը` 3380 օր, 2020 թվականի համադրելի ժամանակահատվածի </w:t>
      </w:r>
      <w:r w:rsidRPr="00677456">
        <w:rPr>
          <w:rFonts w:ascii="GHEA Grapalat" w:eastAsia="GHEA Grapalat" w:hAnsi="GHEA Grapalat" w:cs="GHEA Grapalat"/>
          <w:sz w:val="22"/>
          <w:szCs w:val="22"/>
        </w:rPr>
        <w:t xml:space="preserve">3710 </w:t>
      </w:r>
      <w:r w:rsidRPr="00677456">
        <w:rPr>
          <w:rFonts w:ascii="GHEA Grapalat" w:hAnsi="GHEA Grapalat"/>
          <w:sz w:val="22"/>
          <w:szCs w:val="22"/>
        </w:rPr>
        <w:t>օր ցուցանիշի դիմաց:</w:t>
      </w:r>
    </w:p>
    <w:p w14:paraId="12BD940E" w14:textId="77777777" w:rsidR="004E488D" w:rsidRPr="00677456" w:rsidRDefault="004E488D" w:rsidP="004E488D">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sz w:val="22"/>
          <w:szCs w:val="22"/>
        </w:rPr>
        <w:t xml:space="preserve">2021 թվականի հունվար-սեպտեմբեր ամիսներին պետական պարտատոմսերի նկատմամբ պահանջարկը գերազանցել է տեղաբաշխման ցուցանիշը 1.8 անգամ (2020 թվականի նույն ժամանակահատվածում՝ 2.1 անգամ), իսկ տեղաբաշխման ենթակա ծավալ/տեղաբաշխված ծավալ միջին հարաբերակցությունը կազմել է 1.14 (2020 թվականի համադրելի ժամանակահատվածում` </w:t>
      </w:r>
      <w:r w:rsidRPr="00677456">
        <w:rPr>
          <w:rFonts w:ascii="GHEA Grapalat" w:eastAsia="GHEA Grapalat" w:hAnsi="GHEA Grapalat" w:cs="GHEA Grapalat"/>
          <w:sz w:val="22"/>
          <w:szCs w:val="22"/>
        </w:rPr>
        <w:t>1.05</w:t>
      </w:r>
      <w:r w:rsidRPr="00677456">
        <w:rPr>
          <w:rFonts w:ascii="GHEA Grapalat" w:hAnsi="GHEA Grapalat"/>
          <w:sz w:val="22"/>
          <w:szCs w:val="22"/>
        </w:rPr>
        <w:t xml:space="preserve">): </w:t>
      </w:r>
    </w:p>
    <w:p w14:paraId="0DE595BC" w14:textId="77777777" w:rsidR="004E488D" w:rsidRPr="00677456" w:rsidRDefault="004E488D" w:rsidP="004E488D">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i/>
          <w:sz w:val="22"/>
          <w:szCs w:val="22"/>
        </w:rPr>
        <w:t>ՀՀ եվրապարտատոմսերի երկրորդային շուկա:</w:t>
      </w:r>
      <w:r w:rsidRPr="00677456">
        <w:rPr>
          <w:rFonts w:ascii="GHEA Grapalat" w:hAnsi="GHEA Grapalat"/>
          <w:sz w:val="22"/>
          <w:szCs w:val="22"/>
        </w:rPr>
        <w:t xml:space="preserve"> </w:t>
      </w:r>
      <w:r w:rsidRPr="00677456">
        <w:rPr>
          <w:rFonts w:ascii="GHEA Grapalat" w:hAnsi="GHEA Grapalat"/>
          <w:b/>
          <w:sz w:val="22"/>
          <w:szCs w:val="22"/>
        </w:rPr>
        <w:t>ՀՀ եվրապարտատոմսերի երկրորդային շուկայում եկամտաբերությունները նախորդ տարվա նույն ժամանակահատվածի համեմատ եղել են ավելի ցածր</w:t>
      </w:r>
      <w:r w:rsidRPr="00677456">
        <w:rPr>
          <w:rFonts w:ascii="GHEA Grapalat" w:hAnsi="GHEA Grapalat"/>
          <w:sz w:val="22"/>
          <w:szCs w:val="22"/>
        </w:rPr>
        <w:t xml:space="preserve"> (նախորդ տարվա նույն ժամանակահատվածն ընդգրկում է COVID-19 համավարակի տարածմամբ միջազգային ֆինանսական շուկաներում ցնցումների մեկնարկը)։ Միջազգային կապիտալի շուկայում 2015 թվականին 7.5% եկամտաբերությամբ թողարկված պետական արտարժութային պարտատոմսերի եկամտաբերությունը 2021 թվականի հունվար-սեպտեմբեր ամիսներին միջինում կազմել է 3.4%՝ 2020 թվականի նույն ժամանակահատվածում արձանագրված 4.1%-ի դիմաց: Մինչդեռ 2019 թվականին 4.2% եկամտաբերությամբ թողարկված պարտատոմսերի եկամտաբերությունն անփոփոխ է մնացել։ </w:t>
      </w:r>
    </w:p>
    <w:p w14:paraId="3BAE0D10" w14:textId="77777777" w:rsidR="004E488D" w:rsidRPr="00677456" w:rsidRDefault="004E488D" w:rsidP="004E488D">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sz w:val="22"/>
          <w:szCs w:val="22"/>
        </w:rPr>
        <w:t xml:space="preserve">2021 թվականի հունվարին ՀՀ պատմության ընթացքում կառավարությունը չորրորդ անգամ մուտք է գործել միջազգային կապիտալի շուկա՝ իրականացնելով 750 մլն ԱՄՆ դոլար ծավալով պետական արտարժութային պարտատոմսերի թողարկում։ Նոր թողարկված եվրապարտատոմսերի տեղաբաշխման եկամտաբերությունը կազմել է 3.875%, արժեկտրոնի եկամտաբերությունը՝ 3.6%: Նշենք, որ նույն՝ 10 տարի մարման ժամկետով 2019 թվականին թողարկված ՀՀ եվրապարտատոմսերի տեղաբաշխման եկամտաբերությունը կազմել էր 4.2%, իսկ արժեկտրոնի եկամտաբերությունը՝ 3.95%։ Սակայն պետք է նշել, որ ուղենիշի եկամտաբերությունը (ԱՄՆ գանձապետական պարտատոմսեր) նվազել է շուրջ 0.6 տոկոսային կետով, ինչը նշանակում է նախորդ թողարկման համեմատ ՀՀ ռիսկի հավելավճարի բարձրացում շուրջ 0.3 տոկոսային կետով։ </w:t>
      </w:r>
    </w:p>
    <w:p w14:paraId="63D9019F" w14:textId="44E2F313" w:rsidR="00324E9C" w:rsidRPr="00677456" w:rsidRDefault="004E488D" w:rsidP="004E488D">
      <w:pPr>
        <w:spacing w:line="360" w:lineRule="auto"/>
        <w:ind w:right="-12" w:firstLine="561"/>
        <w:jc w:val="both"/>
        <w:rPr>
          <w:rFonts w:ascii="GHEA Grapalat" w:eastAsia="GHEA Grapalat" w:hAnsi="GHEA Grapalat" w:cs="GHEA Grapalat"/>
          <w:sz w:val="22"/>
          <w:szCs w:val="22"/>
        </w:rPr>
      </w:pPr>
      <w:r w:rsidRPr="00677456">
        <w:rPr>
          <w:rFonts w:ascii="GHEA Grapalat" w:hAnsi="GHEA Grapalat"/>
          <w:sz w:val="22"/>
          <w:szCs w:val="22"/>
        </w:rPr>
        <w:t>2021 թվականի հունվար-սեպտեմբեր ամիսներին նախորդ տարվա համադրելի ժամանակահատվածի համեմատությամբ երկրորդային շուկայի ռիսկի հավելավճարի գնահատականների նվազում է տեղի ունեցել</w:t>
      </w:r>
      <w:r w:rsidR="009936FD" w:rsidRPr="00677456">
        <w:rPr>
          <w:rFonts w:ascii="GHEA Grapalat" w:hAnsi="GHEA Grapalat"/>
          <w:sz w:val="22"/>
          <w:szCs w:val="22"/>
        </w:rPr>
        <w:t>՝ զարգացող երկրների ռիսկի հավելավճար</w:t>
      </w:r>
      <w:r w:rsidR="00591AEB" w:rsidRPr="00677456">
        <w:rPr>
          <w:rFonts w:ascii="GHEA Grapalat" w:hAnsi="GHEA Grapalat"/>
          <w:sz w:val="22"/>
          <w:szCs w:val="22"/>
        </w:rPr>
        <w:t>ներ</w:t>
      </w:r>
      <w:r w:rsidR="009936FD" w:rsidRPr="00677456">
        <w:rPr>
          <w:rFonts w:ascii="GHEA Grapalat" w:hAnsi="GHEA Grapalat"/>
          <w:sz w:val="22"/>
          <w:szCs w:val="22"/>
        </w:rPr>
        <w:t>ի նվազմանը զուգընթաց</w:t>
      </w:r>
      <w:r w:rsidRPr="00677456">
        <w:rPr>
          <w:rFonts w:ascii="GHEA Grapalat" w:hAnsi="GHEA Grapalat"/>
          <w:sz w:val="22"/>
          <w:szCs w:val="22"/>
        </w:rPr>
        <w:t>։ Մասնավորապես, 2029 թվականին մարվող եվրոպարտատոմսերի ռիսկի հավելավճարը 2021 թվականի հունվար-սեպտեմբեր ամիսներին միջինում կազմել է 2.6 տոկոսային կետ՝ նախորդ տարվա նույն ժամանակահատվածի 3</w:t>
      </w:r>
      <w:r w:rsidRPr="00677456">
        <w:rPr>
          <w:rFonts w:ascii="Cambria Math" w:hAnsi="Cambria Math" w:cs="Cambria Math"/>
          <w:sz w:val="22"/>
          <w:szCs w:val="22"/>
        </w:rPr>
        <w:t>․</w:t>
      </w:r>
      <w:r w:rsidRPr="00677456">
        <w:rPr>
          <w:rFonts w:ascii="GHEA Grapalat" w:hAnsi="GHEA Grapalat"/>
          <w:sz w:val="22"/>
          <w:szCs w:val="22"/>
        </w:rPr>
        <w:t xml:space="preserve">5 </w:t>
      </w:r>
      <w:r w:rsidRPr="00677456">
        <w:rPr>
          <w:rFonts w:ascii="GHEA Grapalat" w:hAnsi="GHEA Grapalat" w:cs="GHEA Grapalat"/>
          <w:sz w:val="22"/>
          <w:szCs w:val="22"/>
        </w:rPr>
        <w:t>տոկոսային</w:t>
      </w:r>
      <w:r w:rsidRPr="00677456">
        <w:rPr>
          <w:rFonts w:ascii="GHEA Grapalat" w:hAnsi="GHEA Grapalat"/>
          <w:sz w:val="22"/>
          <w:szCs w:val="22"/>
        </w:rPr>
        <w:t xml:space="preserve"> </w:t>
      </w:r>
      <w:r w:rsidRPr="00677456">
        <w:rPr>
          <w:rFonts w:ascii="GHEA Grapalat" w:hAnsi="GHEA Grapalat" w:cs="GHEA Grapalat"/>
          <w:sz w:val="22"/>
          <w:szCs w:val="22"/>
        </w:rPr>
        <w:t>կետ</w:t>
      </w:r>
      <w:r w:rsidRPr="00677456">
        <w:rPr>
          <w:rFonts w:ascii="GHEA Grapalat" w:hAnsi="GHEA Grapalat"/>
          <w:sz w:val="22"/>
          <w:szCs w:val="22"/>
        </w:rPr>
        <w:t xml:space="preserve"> </w:t>
      </w:r>
      <w:r w:rsidRPr="00677456">
        <w:rPr>
          <w:rFonts w:ascii="GHEA Grapalat" w:hAnsi="GHEA Grapalat" w:cs="GHEA Grapalat"/>
          <w:sz w:val="22"/>
          <w:szCs w:val="22"/>
        </w:rPr>
        <w:t>ցուցանիշի</w:t>
      </w:r>
      <w:r w:rsidRPr="00677456">
        <w:rPr>
          <w:rFonts w:ascii="GHEA Grapalat" w:hAnsi="GHEA Grapalat"/>
          <w:sz w:val="22"/>
          <w:szCs w:val="22"/>
        </w:rPr>
        <w:t xml:space="preserve"> </w:t>
      </w:r>
      <w:r w:rsidRPr="00677456">
        <w:rPr>
          <w:rFonts w:ascii="GHEA Grapalat" w:hAnsi="GHEA Grapalat" w:cs="GHEA Grapalat"/>
          <w:sz w:val="22"/>
          <w:szCs w:val="22"/>
        </w:rPr>
        <w:t>դիմաց։</w:t>
      </w:r>
    </w:p>
    <w:p w14:paraId="4881EB39" w14:textId="77777777" w:rsidR="00324E9C" w:rsidRPr="00677456" w:rsidRDefault="00324E9C" w:rsidP="00A07CC1">
      <w:pPr>
        <w:spacing w:line="360" w:lineRule="auto"/>
        <w:jc w:val="both"/>
        <w:rPr>
          <w:rFonts w:ascii="GHEA Grapalat" w:eastAsia="GHEA Grapalat" w:hAnsi="GHEA Grapalat" w:cs="GHEA Grapalat"/>
          <w:b/>
          <w:u w:val="single"/>
        </w:rPr>
      </w:pPr>
    </w:p>
    <w:p w14:paraId="4B3A0F4D" w14:textId="4E525550" w:rsidR="00324E9C" w:rsidRPr="00677456" w:rsidRDefault="00324E9C" w:rsidP="00CE0ACF">
      <w:pPr>
        <w:pStyle w:val="Heading1"/>
        <w:rPr>
          <w:rFonts w:ascii="GHEA Grapalat" w:eastAsia="GHEA Grapalat" w:hAnsi="GHEA Grapalat"/>
          <w:i w:val="0"/>
        </w:rPr>
      </w:pPr>
      <w:bookmarkStart w:id="11" w:name="_Toc87289459"/>
      <w:r w:rsidRPr="00677456">
        <w:rPr>
          <w:rFonts w:ascii="GHEA Grapalat" w:eastAsia="GHEA Grapalat" w:hAnsi="GHEA Grapalat"/>
          <w:i w:val="0"/>
          <w:sz w:val="24"/>
        </w:rPr>
        <w:t xml:space="preserve">3. ՀԱՐԿԱԲՅՈՒՋԵՏԱՅԻՆ ՔԱՂԱՔԱԿԱՆՈՒԹՅԱՆ ՀԻՄՆԱԿԱՆ </w:t>
      </w:r>
      <w:r w:rsidR="00051276" w:rsidRPr="00677456">
        <w:rPr>
          <w:rFonts w:ascii="GHEA Grapalat" w:eastAsia="GHEA Grapalat" w:hAnsi="GHEA Grapalat"/>
          <w:i w:val="0"/>
          <w:sz w:val="24"/>
        </w:rPr>
        <w:t>ԶԱՐԳԱՑՈՒՄՆԵՐԸ</w:t>
      </w:r>
      <w:bookmarkEnd w:id="11"/>
      <w:r w:rsidR="00051276" w:rsidRPr="00677456">
        <w:rPr>
          <w:rFonts w:ascii="GHEA Grapalat" w:eastAsia="GHEA Grapalat" w:hAnsi="GHEA Grapalat"/>
          <w:i w:val="0"/>
        </w:rPr>
        <w:t xml:space="preserve"> </w:t>
      </w:r>
    </w:p>
    <w:p w14:paraId="0D69CDC0" w14:textId="77777777" w:rsidR="00324E9C" w:rsidRPr="00677456" w:rsidRDefault="00324E9C" w:rsidP="00324E9C">
      <w:pPr>
        <w:spacing w:line="360" w:lineRule="auto"/>
        <w:ind w:firstLine="540"/>
        <w:jc w:val="both"/>
        <w:rPr>
          <w:rFonts w:ascii="GHEA Grapalat" w:eastAsia="GHEA Grapalat" w:hAnsi="GHEA Grapalat" w:cs="GHEA Grapalat"/>
          <w:b/>
          <w:sz w:val="22"/>
          <w:szCs w:val="22"/>
        </w:rPr>
      </w:pPr>
    </w:p>
    <w:p w14:paraId="5B651D03" w14:textId="62B236FC" w:rsidR="00A94445" w:rsidRPr="00677456" w:rsidRDefault="00A94445" w:rsidP="00A94445">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bCs/>
          <w:sz w:val="22"/>
          <w:szCs w:val="22"/>
        </w:rPr>
        <w:t>2021 թվականի ինն ամիսներին հարկաբյուջետային քաղաքականության նպատակն</w:t>
      </w:r>
      <w:r w:rsidR="00A66A88" w:rsidRPr="00677456">
        <w:rPr>
          <w:rFonts w:ascii="GHEA Grapalat" w:hAnsi="GHEA Grapalat"/>
          <w:b/>
          <w:bCs/>
          <w:sz w:val="22"/>
          <w:szCs w:val="22"/>
        </w:rPr>
        <w:t>երն են</w:t>
      </w:r>
      <w:r w:rsidRPr="00677456">
        <w:rPr>
          <w:rFonts w:ascii="GHEA Grapalat" w:hAnsi="GHEA Grapalat"/>
          <w:b/>
          <w:bCs/>
          <w:sz w:val="22"/>
          <w:szCs w:val="22"/>
        </w:rPr>
        <w:t xml:space="preserve"> եղել ապահովել հարկաբյուջետային կայունությունը</w:t>
      </w:r>
      <w:r w:rsidR="00A21D0D" w:rsidRPr="00677456">
        <w:rPr>
          <w:rFonts w:ascii="GHEA Grapalat" w:hAnsi="GHEA Grapalat"/>
          <w:b/>
          <w:bCs/>
          <w:sz w:val="22"/>
          <w:szCs w:val="22"/>
        </w:rPr>
        <w:t>, C</w:t>
      </w:r>
      <w:r w:rsidR="00A66A88" w:rsidRPr="00677456">
        <w:rPr>
          <w:rFonts w:ascii="GHEA Grapalat" w:hAnsi="GHEA Grapalat"/>
          <w:b/>
          <w:bCs/>
          <w:sz w:val="22"/>
          <w:szCs w:val="22"/>
        </w:rPr>
        <w:t>Օ</w:t>
      </w:r>
      <w:r w:rsidR="00A21D0D" w:rsidRPr="00677456">
        <w:rPr>
          <w:rFonts w:ascii="GHEA Grapalat" w:hAnsi="GHEA Grapalat"/>
          <w:b/>
          <w:bCs/>
          <w:sz w:val="22"/>
          <w:szCs w:val="22"/>
        </w:rPr>
        <w:t>VID-19 համավարակի և Արցախյան պատերազմի հետևանքների էական մեղմումը և նպաստումը</w:t>
      </w:r>
      <w:r w:rsidRPr="00677456">
        <w:rPr>
          <w:rFonts w:ascii="GHEA Grapalat" w:hAnsi="GHEA Grapalat"/>
          <w:b/>
          <w:bCs/>
          <w:sz w:val="22"/>
          <w:szCs w:val="22"/>
        </w:rPr>
        <w:t xml:space="preserve"> տնտեսական վերականգնմանը</w:t>
      </w:r>
      <w:r w:rsidR="005D010E" w:rsidRPr="00677456">
        <w:rPr>
          <w:rFonts w:ascii="GHEA Grapalat" w:hAnsi="GHEA Grapalat"/>
          <w:sz w:val="22"/>
          <w:szCs w:val="22"/>
        </w:rPr>
        <w:t>։</w:t>
      </w:r>
      <w:r w:rsidRPr="00677456">
        <w:rPr>
          <w:rFonts w:ascii="GHEA Grapalat" w:hAnsi="GHEA Grapalat"/>
          <w:sz w:val="22"/>
          <w:szCs w:val="22"/>
        </w:rPr>
        <w:t xml:space="preserve"> </w:t>
      </w:r>
      <w:r w:rsidR="005D010E" w:rsidRPr="00677456">
        <w:rPr>
          <w:rFonts w:ascii="GHEA Grapalat" w:hAnsi="GHEA Grapalat"/>
          <w:sz w:val="22"/>
          <w:szCs w:val="22"/>
        </w:rPr>
        <w:t>Այս նպատակների ապահովման</w:t>
      </w:r>
      <w:r w:rsidRPr="00677456">
        <w:rPr>
          <w:rFonts w:ascii="GHEA Grapalat" w:hAnsi="GHEA Grapalat"/>
          <w:sz w:val="22"/>
          <w:szCs w:val="22"/>
        </w:rPr>
        <w:t xml:space="preserve"> համար հարկաբյուջետային քաղաքականությունն առաջին եռամսյակում եղել է խթանող, այնուհետև</w:t>
      </w:r>
      <w:r w:rsidR="00A21D0D" w:rsidRPr="00677456">
        <w:rPr>
          <w:rFonts w:ascii="GHEA Grapalat" w:hAnsi="GHEA Grapalat"/>
          <w:sz w:val="22"/>
          <w:szCs w:val="22"/>
        </w:rPr>
        <w:t>, հարկաբյուջետային քաղաքականության պլանավորված ուղղության համահունչ,</w:t>
      </w:r>
      <w:r w:rsidRPr="00677456">
        <w:rPr>
          <w:rFonts w:ascii="GHEA Grapalat" w:hAnsi="GHEA Grapalat"/>
          <w:sz w:val="22"/>
          <w:szCs w:val="22"/>
        </w:rPr>
        <w:t xml:space="preserve"> աստիճանաբար թուլացել է խթանման չափը՝ ինն ամիսների արդյունքներով լինելով զսպող՝ </w:t>
      </w:r>
      <w:r w:rsidR="00A21D0D" w:rsidRPr="00677456">
        <w:rPr>
          <w:rFonts w:ascii="GHEA Grapalat" w:hAnsi="GHEA Grapalat"/>
          <w:sz w:val="22"/>
          <w:szCs w:val="22"/>
        </w:rPr>
        <w:t xml:space="preserve">իր վրա կրելով </w:t>
      </w:r>
      <w:r w:rsidRPr="00677456">
        <w:rPr>
          <w:rFonts w:ascii="GHEA Grapalat" w:hAnsi="GHEA Grapalat"/>
          <w:sz w:val="22"/>
          <w:szCs w:val="22"/>
        </w:rPr>
        <w:t>ծախսերի որոշակի թերակատարմա</w:t>
      </w:r>
      <w:r w:rsidR="00A21D0D" w:rsidRPr="00677456">
        <w:rPr>
          <w:rFonts w:ascii="GHEA Grapalat" w:hAnsi="GHEA Grapalat"/>
          <w:sz w:val="22"/>
          <w:szCs w:val="22"/>
        </w:rPr>
        <w:t>ն ազդեցությունները</w:t>
      </w:r>
      <w:r w:rsidRPr="00677456">
        <w:rPr>
          <w:rFonts w:ascii="GHEA Grapalat" w:hAnsi="GHEA Grapalat"/>
          <w:sz w:val="22"/>
          <w:szCs w:val="22"/>
        </w:rPr>
        <w:t>:</w:t>
      </w:r>
    </w:p>
    <w:p w14:paraId="5116DC39" w14:textId="022ABF07" w:rsidR="00A94445" w:rsidRPr="00677456" w:rsidRDefault="00A94445" w:rsidP="00A94445">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i/>
          <w:sz w:val="22"/>
          <w:szCs w:val="22"/>
        </w:rPr>
        <w:t>Պետական բյուջեի եկամուտները:</w:t>
      </w:r>
      <w:r w:rsidRPr="00677456">
        <w:rPr>
          <w:rFonts w:ascii="GHEA Grapalat" w:hAnsi="GHEA Grapalat"/>
          <w:sz w:val="22"/>
          <w:szCs w:val="22"/>
        </w:rPr>
        <w:t xml:space="preserve"> </w:t>
      </w:r>
      <w:r w:rsidRPr="00677456">
        <w:rPr>
          <w:rFonts w:ascii="GHEA Grapalat" w:hAnsi="GHEA Grapalat"/>
          <w:b/>
          <w:bCs/>
          <w:sz w:val="22"/>
          <w:szCs w:val="22"/>
        </w:rPr>
        <w:t>Համավարակի և Արցախյան պատերազմի հետևանքով առաջացած տնտեսական ճգնաժամն իր բացասական ազդեցությունն ունեցել է առաջին եռամյսակի պետական բյուջեի եկամուտների վրա, իսկ երկրորդ և երրորդ եռամսյակներում տնտեսության վերականգնմանը զուգահեռ հարկային եկամուտներն ունեցել են աճի արագացման միտում:</w:t>
      </w:r>
      <w:r w:rsidRPr="00677456">
        <w:rPr>
          <w:rFonts w:ascii="GHEA Grapalat" w:hAnsi="GHEA Grapalat"/>
          <w:sz w:val="22"/>
          <w:szCs w:val="22"/>
        </w:rPr>
        <w:t xml:space="preserve"> 2021 թվականի ինն ամիսների արդյունքներով ՀՀ պետական բյուջեի ընդհանուր եկամուտները կազմել են 1201.5 մլրդ դրամ՝ նախորդ տարվա նույն ժամանակահատվածի համեմատ աճելով 11.8%-ով, իսկ հարկերը և տուրքերը կազմել են 1137.3 մլրդ դրամ՝ նախորդ տարվա նույն ժամանակահատվածի համեմատ աճելով 11.9%-ով</w:t>
      </w:r>
      <w:r w:rsidR="00A21D0D" w:rsidRPr="00677456">
        <w:rPr>
          <w:rFonts w:ascii="GHEA Grapalat" w:hAnsi="GHEA Grapalat"/>
          <w:sz w:val="22"/>
          <w:szCs w:val="22"/>
        </w:rPr>
        <w:t xml:space="preserve">՝ պայմանավորված </w:t>
      </w:r>
      <w:r w:rsidR="0067088F" w:rsidRPr="00677456">
        <w:rPr>
          <w:rFonts w:ascii="GHEA Grapalat" w:hAnsi="GHEA Grapalat"/>
          <w:sz w:val="22"/>
          <w:szCs w:val="22"/>
        </w:rPr>
        <w:t>հիմնական հարկատեսակների հարկման բազաների վերականգնմամբ և</w:t>
      </w:r>
      <w:r w:rsidR="00A21D0D" w:rsidRPr="00677456">
        <w:rPr>
          <w:rFonts w:ascii="GHEA Grapalat" w:hAnsi="GHEA Grapalat"/>
          <w:sz w:val="22"/>
          <w:szCs w:val="22"/>
        </w:rPr>
        <w:t xml:space="preserve"> մաքսատուրքերի, դրոշմանիշային վճարների </w:t>
      </w:r>
      <w:r w:rsidR="0067088F" w:rsidRPr="00677456">
        <w:rPr>
          <w:rFonts w:ascii="GHEA Grapalat" w:hAnsi="GHEA Grapalat"/>
          <w:sz w:val="22"/>
          <w:szCs w:val="22"/>
        </w:rPr>
        <w:t>ու</w:t>
      </w:r>
      <w:r w:rsidR="00A21D0D" w:rsidRPr="00677456">
        <w:rPr>
          <w:rFonts w:ascii="GHEA Grapalat" w:hAnsi="GHEA Grapalat"/>
          <w:sz w:val="22"/>
          <w:szCs w:val="22"/>
        </w:rPr>
        <w:t xml:space="preserve"> արտահանման տուրքի աճերով</w:t>
      </w:r>
      <w:r w:rsidRPr="00677456">
        <w:rPr>
          <w:rFonts w:ascii="GHEA Grapalat" w:hAnsi="GHEA Grapalat"/>
          <w:sz w:val="22"/>
          <w:szCs w:val="22"/>
        </w:rPr>
        <w:t>:</w:t>
      </w:r>
    </w:p>
    <w:p w14:paraId="750B5244" w14:textId="77777777" w:rsidR="00A94445" w:rsidRPr="00677456" w:rsidRDefault="00A94445" w:rsidP="00BD7F3A">
      <w:pPr>
        <w:autoSpaceDE w:val="0"/>
        <w:autoSpaceDN w:val="0"/>
        <w:adjustRightInd w:val="0"/>
        <w:spacing w:line="360" w:lineRule="auto"/>
        <w:ind w:firstLine="567"/>
        <w:rPr>
          <w:rFonts w:ascii="GHEA Grapalat" w:hAnsi="GHEA Grapalat"/>
          <w:sz w:val="22"/>
          <w:szCs w:val="22"/>
        </w:rPr>
      </w:pPr>
      <w:r w:rsidRPr="00677456">
        <w:rPr>
          <w:rFonts w:ascii="GHEA Grapalat" w:hAnsi="GHEA Grapalat"/>
          <w:b/>
          <w:sz w:val="22"/>
          <w:szCs w:val="22"/>
        </w:rPr>
        <w:t>Գծապատկեր 13.</w:t>
      </w:r>
      <w:r w:rsidRPr="00677456">
        <w:rPr>
          <w:rFonts w:ascii="GHEA Grapalat" w:hAnsi="GHEA Grapalat"/>
          <w:sz w:val="22"/>
          <w:szCs w:val="22"/>
        </w:rPr>
        <w:t xml:space="preserve"> Պետական բյուջեի հարկային եկամուտները 2020-2021 թվականներին ըստ ամիսների</w:t>
      </w:r>
    </w:p>
    <w:p w14:paraId="4E5FF98E" w14:textId="77777777" w:rsidR="00A94445" w:rsidRPr="00677456" w:rsidRDefault="00A94445" w:rsidP="00A94445">
      <w:pPr>
        <w:autoSpaceDE w:val="0"/>
        <w:autoSpaceDN w:val="0"/>
        <w:adjustRightInd w:val="0"/>
        <w:spacing w:line="360" w:lineRule="auto"/>
        <w:jc w:val="center"/>
        <w:rPr>
          <w:rFonts w:ascii="GHEA Grapalat" w:hAnsi="GHEA Grapalat"/>
          <w:sz w:val="22"/>
          <w:szCs w:val="22"/>
        </w:rPr>
      </w:pPr>
      <w:r w:rsidRPr="00677456">
        <w:rPr>
          <w:rFonts w:ascii="GHEA Grapalat" w:hAnsi="GHEA Grapalat"/>
          <w:lang w:val="en-US"/>
        </w:rPr>
        <w:drawing>
          <wp:inline distT="0" distB="0" distL="0" distR="0" wp14:anchorId="512AF65B" wp14:editId="7839F02D">
            <wp:extent cx="5793971" cy="2576945"/>
            <wp:effectExtent l="57150" t="0" r="54610" b="1092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F5AA5B" w14:textId="77777777" w:rsidR="00A94445" w:rsidRPr="00677456" w:rsidRDefault="00A94445" w:rsidP="00A94445">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b/>
          <w:i/>
          <w:sz w:val="22"/>
          <w:szCs w:val="22"/>
        </w:rPr>
        <w:t>Պետական բյուջեի ծախսերը:</w:t>
      </w:r>
      <w:r w:rsidRPr="00677456">
        <w:rPr>
          <w:rFonts w:ascii="GHEA Grapalat" w:hAnsi="GHEA Grapalat"/>
          <w:sz w:val="22"/>
          <w:szCs w:val="22"/>
        </w:rPr>
        <w:t xml:space="preserve"> </w:t>
      </w:r>
      <w:r w:rsidRPr="00677456">
        <w:rPr>
          <w:rFonts w:ascii="GHEA Grapalat" w:hAnsi="GHEA Grapalat"/>
          <w:b/>
          <w:bCs/>
          <w:sz w:val="22"/>
          <w:szCs w:val="22"/>
        </w:rPr>
        <w:t>2021 թվականի ինն ամիսներին արձանագրվել է պետական բյուջեի ծախսերի աճ՝ պայմանավորված պետական բյուջեով նախատեսված, ինչպես նաև կորոնավիրուսի սոցիալ-տնտեսական հետևանքների չեզոքացմանն ուղղված հակաճգնաժամային միջոցառումների և Արցախյան պատերազմի հետևանքով ծագած լրացուցիչ ծախսերի իրականացմամբ:</w:t>
      </w:r>
      <w:r w:rsidRPr="00677456">
        <w:rPr>
          <w:rFonts w:ascii="GHEA Grapalat" w:hAnsi="GHEA Grapalat"/>
          <w:sz w:val="22"/>
          <w:szCs w:val="22"/>
        </w:rPr>
        <w:t xml:space="preserve"> Պետական բյուջեի ծախսերը կազմել են 1349.1 մլրդ դրամ՝ նախորդ տարվա նույն ժամանակահատվածի համեմատ աճելով 9.7%-ով: Ընդ որում, ընթացիկ ծախսերը կազմել են 1223.5 մլրդ դրամ` նախորդ տարվա նույն ժամանակահատվածի համեմատ աճելով 8.4%</w:t>
      </w:r>
      <w:r w:rsidRPr="00677456">
        <w:rPr>
          <w:rFonts w:ascii="GHEA Grapalat" w:hAnsi="GHEA Grapalat"/>
          <w:sz w:val="22"/>
          <w:szCs w:val="22"/>
        </w:rPr>
        <w:noBreakHyphen/>
        <w:t xml:space="preserve">ով, որն իր մեջ ներառում է Արցախյան պատերազմի հետևանքների մեղմմանն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 </w:t>
      </w:r>
    </w:p>
    <w:p w14:paraId="359542DF" w14:textId="5FBA2E71" w:rsidR="00A94445" w:rsidRPr="00340BE7" w:rsidRDefault="00A94445" w:rsidP="00A94445">
      <w:pPr>
        <w:autoSpaceDE w:val="0"/>
        <w:autoSpaceDN w:val="0"/>
        <w:adjustRightInd w:val="0"/>
        <w:spacing w:line="360" w:lineRule="auto"/>
        <w:ind w:firstLine="567"/>
        <w:jc w:val="both"/>
        <w:rPr>
          <w:rFonts w:ascii="GHEA Grapalat" w:hAnsi="GHEA Grapalat"/>
          <w:sz w:val="22"/>
          <w:szCs w:val="22"/>
        </w:rPr>
      </w:pPr>
      <w:r w:rsidRPr="00677456">
        <w:rPr>
          <w:rFonts w:ascii="GHEA Grapalat" w:hAnsi="GHEA Grapalat"/>
          <w:sz w:val="22"/>
          <w:szCs w:val="22"/>
        </w:rPr>
        <w:t xml:space="preserve">Ոչ ֆինանսական ակտիվների </w:t>
      </w:r>
      <w:r w:rsidRPr="00340BE7">
        <w:rPr>
          <w:rFonts w:ascii="GHEA Grapalat" w:hAnsi="GHEA Grapalat"/>
          <w:sz w:val="22"/>
          <w:szCs w:val="22"/>
        </w:rPr>
        <w:t>հետ գործառնությունները կազմել են 125.5 մլրդ դրամ, որում ոչ ֆինանսական ակտիվների գծով ծախսերը (կապիտալ ծախսեր) կազմել են 126.6 մլրդ դրամ` նախորդ տարվա նույն ժամանակահատվածի նկատմամբ աճելով 22.8%</w:t>
      </w:r>
      <w:r w:rsidRPr="00340BE7">
        <w:rPr>
          <w:rFonts w:ascii="GHEA Grapalat" w:hAnsi="GHEA Grapalat"/>
          <w:sz w:val="22"/>
          <w:szCs w:val="22"/>
        </w:rPr>
        <w:noBreakHyphen/>
        <w:t>ով: 2021 թվականի ինն ամիսներին կապիտալ ծախսերի ճշտված ծրագրի կատարողականը կազմել է 68.3%՝ նախորդ տարվա նույն ժամանակահատվածի 47.1%-ի դիմաց։ Թեև, ինչպես կարելի է նկատել, կատարողականը բարելավվել է 21.2 տոկոսային կետով, այդուհանդերձ կապիտալ ծրագրերի կառավարման խնդիրը շարունակում է մնալ արդիական։ Ընդ որում, հիմնականում ցածր կատարողական է արձանագրվել արտաքին աջակցությամբ իրականացվող ծ</w:t>
      </w:r>
      <w:r w:rsidR="00E86D29" w:rsidRPr="00340BE7">
        <w:rPr>
          <w:rFonts w:ascii="GHEA Grapalat" w:hAnsi="GHEA Grapalat"/>
          <w:sz w:val="22"/>
          <w:szCs w:val="22"/>
        </w:rPr>
        <w:t>ախսե</w:t>
      </w:r>
      <w:r w:rsidRPr="00340BE7">
        <w:rPr>
          <w:rFonts w:ascii="GHEA Grapalat" w:hAnsi="GHEA Grapalat"/>
          <w:sz w:val="22"/>
          <w:szCs w:val="22"/>
        </w:rPr>
        <w:t xml:space="preserve">րի </w:t>
      </w:r>
      <w:r w:rsidR="00E86D29" w:rsidRPr="00340BE7">
        <w:rPr>
          <w:rFonts w:ascii="GHEA Grapalat" w:hAnsi="GHEA Grapalat"/>
          <w:sz w:val="22"/>
          <w:szCs w:val="22"/>
        </w:rPr>
        <w:t>գծ</w:t>
      </w:r>
      <w:r w:rsidRPr="00340BE7">
        <w:rPr>
          <w:rFonts w:ascii="GHEA Grapalat" w:hAnsi="GHEA Grapalat"/>
          <w:sz w:val="22"/>
          <w:szCs w:val="22"/>
        </w:rPr>
        <w:t xml:space="preserve">ով, որոնց շրջանակներում օգտագործվել է ինն ամիսների </w:t>
      </w:r>
      <w:r w:rsidR="00E86D29" w:rsidRPr="00340BE7">
        <w:rPr>
          <w:rFonts w:ascii="GHEA Grapalat" w:hAnsi="GHEA Grapalat"/>
          <w:sz w:val="22"/>
          <w:szCs w:val="22"/>
        </w:rPr>
        <w:t>ծախսերի</w:t>
      </w:r>
      <w:r w:rsidRPr="00340BE7">
        <w:rPr>
          <w:rFonts w:ascii="GHEA Grapalat" w:hAnsi="GHEA Grapalat"/>
          <w:sz w:val="22"/>
          <w:szCs w:val="22"/>
        </w:rPr>
        <w:t xml:space="preserve"> 5</w:t>
      </w:r>
      <w:r w:rsidR="00E86D29" w:rsidRPr="00340BE7">
        <w:rPr>
          <w:rFonts w:ascii="GHEA Grapalat" w:hAnsi="GHEA Grapalat"/>
          <w:sz w:val="22"/>
          <w:szCs w:val="22"/>
        </w:rPr>
        <w:t>8</w:t>
      </w:r>
      <w:r w:rsidRPr="00340BE7">
        <w:rPr>
          <w:rFonts w:ascii="GHEA Grapalat" w:hAnsi="GHEA Grapalat"/>
          <w:sz w:val="22"/>
          <w:szCs w:val="22"/>
        </w:rPr>
        <w:t>.6%-ը (նախորդ տարվա նույն ժամանակահատվածի նկատմամբ կատարողականը բարելավվել է 3</w:t>
      </w:r>
      <w:r w:rsidR="00E86D29" w:rsidRPr="00340BE7">
        <w:rPr>
          <w:rFonts w:ascii="GHEA Grapalat" w:hAnsi="GHEA Grapalat"/>
          <w:sz w:val="22"/>
          <w:szCs w:val="22"/>
        </w:rPr>
        <w:t>2</w:t>
      </w:r>
      <w:r w:rsidRPr="00340BE7">
        <w:rPr>
          <w:rFonts w:ascii="GHEA Grapalat" w:hAnsi="GHEA Grapalat"/>
          <w:sz w:val="22"/>
          <w:szCs w:val="22"/>
        </w:rPr>
        <w:t>.2 տոկոսային կետով):</w:t>
      </w:r>
    </w:p>
    <w:p w14:paraId="3A33285F" w14:textId="77777777" w:rsidR="00A94445" w:rsidRPr="00340BE7" w:rsidRDefault="00A94445" w:rsidP="00A94445">
      <w:pPr>
        <w:autoSpaceDE w:val="0"/>
        <w:autoSpaceDN w:val="0"/>
        <w:adjustRightInd w:val="0"/>
        <w:spacing w:line="360" w:lineRule="auto"/>
        <w:ind w:firstLine="567"/>
        <w:jc w:val="both"/>
        <w:rPr>
          <w:rFonts w:ascii="GHEA Grapalat" w:hAnsi="GHEA Grapalat"/>
          <w:sz w:val="22"/>
          <w:szCs w:val="22"/>
        </w:rPr>
      </w:pPr>
      <w:r w:rsidRPr="00340BE7">
        <w:rPr>
          <w:rFonts w:ascii="GHEA Grapalat" w:hAnsi="GHEA Grapalat"/>
          <w:b/>
          <w:i/>
          <w:sz w:val="22"/>
          <w:szCs w:val="22"/>
        </w:rPr>
        <w:t>ՀՀ կառավարության հակաճգնաժամային միջոցառումները:</w:t>
      </w:r>
      <w:r w:rsidRPr="00340BE7">
        <w:rPr>
          <w:rFonts w:ascii="GHEA Grapalat" w:hAnsi="GHEA Grapalat"/>
          <w:sz w:val="22"/>
          <w:szCs w:val="22"/>
        </w:rPr>
        <w:t xml:space="preserve"> </w:t>
      </w:r>
      <w:r w:rsidRPr="00340BE7">
        <w:rPr>
          <w:rFonts w:ascii="GHEA Grapalat" w:hAnsi="GHEA Grapalat"/>
          <w:b/>
          <w:bCs/>
          <w:sz w:val="22"/>
          <w:szCs w:val="22"/>
        </w:rPr>
        <w:t>2020 թվականի ընթացքում տեղի ունեցած բացասական զարգացումների (կորոնավիրուսի համավարակ և Արցախյան պատերազմ) հետևանքների հակազդմանը և մեղմմանն ուղղված միջոցառումները շարունակվել են նաև 2021 թվականի ընթացքում:</w:t>
      </w:r>
      <w:r w:rsidRPr="00340BE7">
        <w:rPr>
          <w:rFonts w:ascii="GHEA Grapalat" w:hAnsi="GHEA Grapalat"/>
          <w:sz w:val="22"/>
          <w:szCs w:val="22"/>
        </w:rPr>
        <w:t xml:space="preserve"> </w:t>
      </w:r>
    </w:p>
    <w:p w14:paraId="57A0A9AA" w14:textId="71FB6A75" w:rsidR="00A94445" w:rsidRPr="00340BE7" w:rsidRDefault="00955433" w:rsidP="00A94445">
      <w:pPr>
        <w:autoSpaceDE w:val="0"/>
        <w:autoSpaceDN w:val="0"/>
        <w:adjustRightInd w:val="0"/>
        <w:spacing w:line="360" w:lineRule="auto"/>
        <w:ind w:firstLine="567"/>
        <w:jc w:val="both"/>
        <w:rPr>
          <w:rFonts w:ascii="GHEA Grapalat" w:hAnsi="GHEA Grapalat"/>
          <w:sz w:val="22"/>
          <w:szCs w:val="22"/>
        </w:rPr>
      </w:pPr>
      <w:r w:rsidRPr="00340BE7">
        <w:rPr>
          <w:rFonts w:ascii="GHEA Grapalat" w:hAnsi="GHEA Grapalat"/>
          <w:sz w:val="22"/>
          <w:szCs w:val="22"/>
        </w:rPr>
        <w:t>ՀՀ 2021 թվականի ինն ամիսների պետական բյուջեից կորոնավիրուսի (COVID-19) տնտեսական հետևանքների նվազեցման և վերացման նպատակով իրականացված միջոցառումների գծով հատկաց</w:t>
      </w:r>
      <w:r w:rsidR="00580B3B" w:rsidRPr="00340BE7">
        <w:rPr>
          <w:rFonts w:ascii="GHEA Grapalat" w:hAnsi="GHEA Grapalat"/>
          <w:sz w:val="22"/>
          <w:szCs w:val="22"/>
        </w:rPr>
        <w:t xml:space="preserve">ված միջոցների ծավալը կազմել է </w:t>
      </w:r>
      <w:r w:rsidRPr="00340BE7">
        <w:rPr>
          <w:rFonts w:ascii="GHEA Grapalat" w:hAnsi="GHEA Grapalat"/>
          <w:sz w:val="22"/>
          <w:szCs w:val="22"/>
        </w:rPr>
        <w:t>33.3 մլրդ դրամ:</w:t>
      </w:r>
      <w:r w:rsidR="00580B3B" w:rsidRPr="00340BE7">
        <w:rPr>
          <w:rFonts w:ascii="GHEA Grapalat" w:hAnsi="GHEA Grapalat"/>
          <w:sz w:val="22"/>
          <w:szCs w:val="22"/>
        </w:rPr>
        <w:t xml:space="preserve"> Այդ թվում՝ ս</w:t>
      </w:r>
      <w:r w:rsidR="00A94445" w:rsidRPr="00340BE7">
        <w:rPr>
          <w:rFonts w:ascii="GHEA Grapalat" w:hAnsi="GHEA Grapalat"/>
          <w:sz w:val="22"/>
          <w:szCs w:val="22"/>
        </w:rPr>
        <w:t xml:space="preserve">ոցիալ-տնտեսական բացասական հետևանքների մեղմման ուղղությամբ ընթացիկ տարվա </w:t>
      </w:r>
      <w:r w:rsidRPr="00340BE7">
        <w:rPr>
          <w:rFonts w:ascii="GHEA Grapalat" w:hAnsi="GHEA Grapalat"/>
          <w:sz w:val="22"/>
          <w:szCs w:val="22"/>
        </w:rPr>
        <w:t>ընթացքում</w:t>
      </w:r>
      <w:r w:rsidR="00A94445" w:rsidRPr="00340BE7">
        <w:rPr>
          <w:rFonts w:ascii="GHEA Grapalat" w:hAnsi="GHEA Grapalat"/>
          <w:sz w:val="22"/>
          <w:szCs w:val="22"/>
        </w:rPr>
        <w:t xml:space="preserve"> իրականացվել են շուրջ 27.6 մլրդ դրամի չափով ծրագրեր, որոնց կազմում առողջապահական ծրագրերին ուղղված ծախսերը կազմել են 18.0 մլրդ դրամ, տնտեսական աջակցության ծրագրերը՝ 8.9 մլրդ դրամ, 725.9</w:t>
      </w:r>
      <w:r w:rsidR="00A94445" w:rsidRPr="00340BE7">
        <w:rPr>
          <w:rFonts w:ascii="Calibri" w:hAnsi="Calibri" w:cs="Calibri"/>
          <w:sz w:val="22"/>
          <w:szCs w:val="22"/>
        </w:rPr>
        <w:t> </w:t>
      </w:r>
      <w:r w:rsidR="00A94445" w:rsidRPr="00340BE7">
        <w:rPr>
          <w:rFonts w:ascii="GHEA Grapalat" w:hAnsi="GHEA Grapalat"/>
          <w:sz w:val="22"/>
          <w:szCs w:val="22"/>
        </w:rPr>
        <w:t>մլն դրամ ուղղվել է ընդհանուր բնույթի հանրային ծառայություններին, 1 մլն դրամ՝ սոցիալական պաշտպանությանը:</w:t>
      </w:r>
      <w:r w:rsidRPr="00340BE7">
        <w:rPr>
          <w:rFonts w:ascii="GHEA Grapalat" w:hAnsi="GHEA Grapalat"/>
          <w:sz w:val="22"/>
          <w:szCs w:val="22"/>
        </w:rPr>
        <w:t xml:space="preserve"> Իսկ վարկավորման գծով հատկացվել է 5.75 մլրդ դրամ:</w:t>
      </w:r>
    </w:p>
    <w:p w14:paraId="4999C0D7" w14:textId="055AA373" w:rsidR="00A94445" w:rsidRPr="00340BE7" w:rsidRDefault="00A94445" w:rsidP="00364EDE">
      <w:pPr>
        <w:autoSpaceDE w:val="0"/>
        <w:autoSpaceDN w:val="0"/>
        <w:adjustRightInd w:val="0"/>
        <w:spacing w:line="360" w:lineRule="auto"/>
        <w:ind w:firstLine="567"/>
        <w:jc w:val="both"/>
        <w:rPr>
          <w:rFonts w:ascii="GHEA Grapalat" w:hAnsi="GHEA Grapalat"/>
          <w:sz w:val="22"/>
          <w:szCs w:val="22"/>
        </w:rPr>
      </w:pPr>
      <w:r w:rsidRPr="00340BE7">
        <w:rPr>
          <w:rFonts w:ascii="GHEA Grapalat" w:hAnsi="GHEA Grapalat"/>
          <w:sz w:val="22"/>
          <w:szCs w:val="22"/>
        </w:rPr>
        <w:t>Արցախյան պատերազմի հետևանքների հակազդման ուղղությամբ իրականացված ծախսերը կազմել են շուրջ 57.2 մլրդ դրամ, որից սոցիալական պաշտպանության ոլորտի ծախսերը կազմել են շուրջ 54.6 մլրդ դրամ:</w:t>
      </w:r>
      <w:r w:rsidR="008B08A7" w:rsidRPr="00340BE7">
        <w:rPr>
          <w:rFonts w:ascii="GHEA Grapalat" w:hAnsi="GHEA Grapalat"/>
          <w:sz w:val="22"/>
          <w:szCs w:val="22"/>
        </w:rPr>
        <w:t xml:space="preserve"> Վարկերի գծով </w:t>
      </w:r>
      <w:r w:rsidR="00720291" w:rsidRPr="00340BE7">
        <w:rPr>
          <w:rFonts w:ascii="GHEA Grapalat" w:hAnsi="GHEA Grapalat"/>
          <w:sz w:val="22"/>
          <w:szCs w:val="22"/>
        </w:rPr>
        <w:t xml:space="preserve"> </w:t>
      </w:r>
      <w:r w:rsidR="008B08A7" w:rsidRPr="00340BE7">
        <w:rPr>
          <w:rFonts w:ascii="GHEA Grapalat" w:hAnsi="GHEA Grapalat"/>
          <w:sz w:val="22"/>
          <w:szCs w:val="22"/>
        </w:rPr>
        <w:t>2021</w:t>
      </w:r>
      <w:r w:rsidR="002A3828" w:rsidRPr="00340BE7">
        <w:rPr>
          <w:rFonts w:ascii="GHEA Grapalat" w:hAnsi="GHEA Grapalat"/>
          <w:sz w:val="22"/>
          <w:szCs w:val="22"/>
        </w:rPr>
        <w:t xml:space="preserve"> </w:t>
      </w:r>
      <w:r w:rsidR="008B08A7" w:rsidRPr="00340BE7">
        <w:rPr>
          <w:rFonts w:ascii="GHEA Grapalat" w:hAnsi="GHEA Grapalat"/>
          <w:sz w:val="22"/>
          <w:szCs w:val="22"/>
        </w:rPr>
        <w:t>թ</w:t>
      </w:r>
      <w:r w:rsidR="002A3828" w:rsidRPr="00340BE7">
        <w:rPr>
          <w:rFonts w:ascii="GHEA Grapalat" w:hAnsi="GHEA Grapalat"/>
          <w:sz w:val="22"/>
          <w:szCs w:val="22"/>
        </w:rPr>
        <w:t>վականի</w:t>
      </w:r>
      <w:r w:rsidR="008B08A7" w:rsidRPr="00340BE7">
        <w:rPr>
          <w:rFonts w:ascii="GHEA Grapalat" w:hAnsi="GHEA Grapalat"/>
          <w:sz w:val="22"/>
          <w:szCs w:val="22"/>
        </w:rPr>
        <w:t xml:space="preserve"> ինն ամիսներին </w:t>
      </w:r>
      <w:r w:rsidR="0016773A" w:rsidRPr="00340BE7">
        <w:rPr>
          <w:rFonts w:ascii="GHEA Grapalat" w:hAnsi="GHEA Grapalat"/>
          <w:sz w:val="22"/>
          <w:szCs w:val="22"/>
        </w:rPr>
        <w:t xml:space="preserve">պետական բյուջեից </w:t>
      </w:r>
      <w:r w:rsidR="00720291" w:rsidRPr="00340BE7">
        <w:rPr>
          <w:rFonts w:ascii="GHEA Grapalat" w:hAnsi="GHEA Grapalat"/>
          <w:sz w:val="22"/>
          <w:szCs w:val="22"/>
        </w:rPr>
        <w:t xml:space="preserve">Արցախի </w:t>
      </w:r>
      <w:r w:rsidR="002A3828" w:rsidRPr="00340BE7">
        <w:rPr>
          <w:rFonts w:ascii="GHEA Grapalat" w:hAnsi="GHEA Grapalat"/>
          <w:sz w:val="22"/>
          <w:szCs w:val="22"/>
        </w:rPr>
        <w:t>Հ</w:t>
      </w:r>
      <w:r w:rsidR="00720291" w:rsidRPr="00340BE7">
        <w:rPr>
          <w:rFonts w:ascii="GHEA Grapalat" w:hAnsi="GHEA Grapalat"/>
          <w:sz w:val="22"/>
          <w:szCs w:val="22"/>
        </w:rPr>
        <w:t>անրապետությանը տրամադրվել է 27.4 մլրդ դրամի</w:t>
      </w:r>
      <w:r w:rsidR="00591AEB" w:rsidRPr="00340BE7">
        <w:rPr>
          <w:rFonts w:ascii="GHEA Grapalat" w:hAnsi="GHEA Grapalat"/>
          <w:sz w:val="22"/>
          <w:szCs w:val="22"/>
        </w:rPr>
        <w:t xml:space="preserve"> չափով լրացուցիչ</w:t>
      </w:r>
      <w:r w:rsidR="00720291" w:rsidRPr="00340BE7">
        <w:rPr>
          <w:rFonts w:ascii="GHEA Grapalat" w:hAnsi="GHEA Grapalat"/>
          <w:sz w:val="22"/>
          <w:szCs w:val="22"/>
        </w:rPr>
        <w:t xml:space="preserve"> բյուջետային վարկ</w:t>
      </w:r>
      <w:r w:rsidR="00364EDE" w:rsidRPr="00340BE7">
        <w:rPr>
          <w:rFonts w:ascii="GHEA Grapalat" w:hAnsi="GHEA Grapalat"/>
          <w:sz w:val="22"/>
          <w:szCs w:val="22"/>
        </w:rPr>
        <w:t>:</w:t>
      </w:r>
    </w:p>
    <w:p w14:paraId="2A87C908" w14:textId="77777777" w:rsidR="00A94445" w:rsidRPr="00340BE7" w:rsidRDefault="00A94445" w:rsidP="00A94445">
      <w:pPr>
        <w:autoSpaceDE w:val="0"/>
        <w:autoSpaceDN w:val="0"/>
        <w:adjustRightInd w:val="0"/>
        <w:spacing w:line="360" w:lineRule="auto"/>
        <w:ind w:firstLine="567"/>
        <w:jc w:val="both"/>
        <w:rPr>
          <w:rFonts w:ascii="GHEA Grapalat" w:hAnsi="GHEA Grapalat"/>
          <w:sz w:val="22"/>
          <w:szCs w:val="22"/>
        </w:rPr>
      </w:pPr>
      <w:r w:rsidRPr="00340BE7">
        <w:rPr>
          <w:rFonts w:ascii="GHEA Grapalat" w:hAnsi="GHEA Grapalat"/>
          <w:b/>
          <w:i/>
          <w:sz w:val="22"/>
          <w:szCs w:val="22"/>
        </w:rPr>
        <w:t>Պետական բյուջեի պակասուրդը:</w:t>
      </w:r>
      <w:r w:rsidRPr="00340BE7">
        <w:rPr>
          <w:rFonts w:ascii="GHEA Grapalat" w:hAnsi="GHEA Grapalat"/>
          <w:sz w:val="22"/>
          <w:szCs w:val="22"/>
        </w:rPr>
        <w:t xml:space="preserve"> Վերոնշյալ զարգացումների արդյունքում պետական բյուջեն եղել է պակասուրդային: 2021 թվականի ինն ամիսների ընթացքում ձևավորվել է պետական բյուջեի 147.5 մլրդ դրամ պակասուրդ (դեֆիցիտ)՝ նախորդ տարվա նույն ժամանակահատվածի 154.8</w:t>
      </w:r>
      <w:r w:rsidRPr="00340BE7">
        <w:rPr>
          <w:rFonts w:ascii="Calibri" w:hAnsi="Calibri" w:cs="Calibri"/>
          <w:sz w:val="22"/>
          <w:szCs w:val="22"/>
        </w:rPr>
        <w:t> </w:t>
      </w:r>
      <w:r w:rsidRPr="00340BE7">
        <w:rPr>
          <w:rFonts w:ascii="GHEA Grapalat" w:hAnsi="GHEA Grapalat" w:cs="GHEA Grapalat"/>
          <w:sz w:val="22"/>
          <w:szCs w:val="22"/>
        </w:rPr>
        <w:t>մլրդ</w:t>
      </w:r>
      <w:r w:rsidRPr="00340BE7">
        <w:rPr>
          <w:rFonts w:ascii="GHEA Grapalat" w:hAnsi="GHEA Grapalat"/>
          <w:sz w:val="22"/>
          <w:szCs w:val="22"/>
        </w:rPr>
        <w:t xml:space="preserve"> </w:t>
      </w:r>
      <w:r w:rsidRPr="00340BE7">
        <w:rPr>
          <w:rFonts w:ascii="GHEA Grapalat" w:hAnsi="GHEA Grapalat" w:cs="GHEA Grapalat"/>
          <w:sz w:val="22"/>
          <w:szCs w:val="22"/>
        </w:rPr>
        <w:t>դրամի</w:t>
      </w:r>
      <w:r w:rsidRPr="00340BE7">
        <w:rPr>
          <w:rFonts w:ascii="GHEA Grapalat" w:hAnsi="GHEA Grapalat"/>
          <w:sz w:val="22"/>
          <w:szCs w:val="22"/>
        </w:rPr>
        <w:t xml:space="preserve"> </w:t>
      </w:r>
      <w:r w:rsidRPr="00340BE7">
        <w:rPr>
          <w:rFonts w:ascii="GHEA Grapalat" w:hAnsi="GHEA Grapalat" w:cs="GHEA Grapalat"/>
          <w:sz w:val="22"/>
          <w:szCs w:val="22"/>
        </w:rPr>
        <w:t>դիմաց</w:t>
      </w:r>
      <w:r w:rsidRPr="00340BE7">
        <w:rPr>
          <w:rFonts w:ascii="GHEA Grapalat" w:hAnsi="GHEA Grapalat"/>
          <w:sz w:val="22"/>
          <w:szCs w:val="22"/>
        </w:rPr>
        <w:t xml:space="preserve">: </w:t>
      </w:r>
    </w:p>
    <w:p w14:paraId="1FD215BB" w14:textId="3DED8CA0" w:rsidR="002A3828" w:rsidRPr="00340BE7" w:rsidRDefault="00A94445" w:rsidP="007F5669">
      <w:pPr>
        <w:autoSpaceDE w:val="0"/>
        <w:autoSpaceDN w:val="0"/>
        <w:adjustRightInd w:val="0"/>
        <w:spacing w:line="360" w:lineRule="auto"/>
        <w:ind w:firstLine="567"/>
        <w:jc w:val="both"/>
        <w:rPr>
          <w:rFonts w:ascii="GHEA Grapalat" w:hAnsi="GHEA Grapalat"/>
          <w:sz w:val="22"/>
          <w:szCs w:val="22"/>
        </w:rPr>
      </w:pPr>
      <w:r w:rsidRPr="00340BE7">
        <w:rPr>
          <w:rFonts w:ascii="GHEA Grapalat" w:hAnsi="GHEA Grapalat"/>
          <w:b/>
          <w:i/>
          <w:sz w:val="22"/>
          <w:szCs w:val="22"/>
        </w:rPr>
        <w:t>Հարկաբյուջետային ազդակը:</w:t>
      </w:r>
      <w:r w:rsidRPr="00340BE7">
        <w:rPr>
          <w:rFonts w:ascii="GHEA Grapalat" w:hAnsi="GHEA Grapalat"/>
          <w:sz w:val="22"/>
          <w:szCs w:val="22"/>
        </w:rPr>
        <w:t xml:space="preserve"> 2021 թվականի ինն ամիսների ընթացքում տնտեսության վերականգնման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2021 թվականի ինն ամիսներին նախորդ տարվա նույն ժամանակահատվածի նկատմամբ ունեցել է զսպող (-1.</w:t>
      </w:r>
      <w:r w:rsidR="00DF3648" w:rsidRPr="00340BE7">
        <w:rPr>
          <w:rFonts w:ascii="GHEA Grapalat" w:hAnsi="GHEA Grapalat"/>
          <w:sz w:val="22"/>
          <w:szCs w:val="22"/>
        </w:rPr>
        <w:t>6</w:t>
      </w:r>
      <w:r w:rsidRPr="00340BE7">
        <w:rPr>
          <w:rFonts w:ascii="GHEA Grapalat" w:hAnsi="GHEA Grapalat"/>
          <w:sz w:val="22"/>
          <w:szCs w:val="22"/>
        </w:rPr>
        <w:t>) ազդեցություն` պայմանավորված եկամուտների (+0.1) չեզոք և ծախսերի (-1.</w:t>
      </w:r>
      <w:r w:rsidR="00DF3648" w:rsidRPr="00340BE7">
        <w:rPr>
          <w:rFonts w:ascii="GHEA Grapalat" w:hAnsi="GHEA Grapalat"/>
          <w:sz w:val="22"/>
          <w:szCs w:val="22"/>
        </w:rPr>
        <w:t>7</w:t>
      </w:r>
      <w:r w:rsidRPr="00340BE7">
        <w:rPr>
          <w:rFonts w:ascii="GHEA Grapalat" w:hAnsi="GHEA Grapalat"/>
          <w:sz w:val="22"/>
          <w:szCs w:val="22"/>
        </w:rPr>
        <w:t>) զսպող ազդեցություններով:</w:t>
      </w:r>
    </w:p>
    <w:p w14:paraId="1B4AD4E5" w14:textId="013D1819" w:rsidR="00A94445" w:rsidRPr="00340BE7" w:rsidRDefault="00A94445" w:rsidP="00BD7F3A">
      <w:pPr>
        <w:autoSpaceDE w:val="0"/>
        <w:autoSpaceDN w:val="0"/>
        <w:adjustRightInd w:val="0"/>
        <w:spacing w:line="360" w:lineRule="auto"/>
        <w:ind w:firstLine="567"/>
        <w:rPr>
          <w:rFonts w:ascii="GHEA Grapalat" w:hAnsi="GHEA Grapalat"/>
          <w:sz w:val="22"/>
          <w:szCs w:val="22"/>
        </w:rPr>
      </w:pPr>
      <w:r w:rsidRPr="00340BE7">
        <w:rPr>
          <w:rFonts w:ascii="GHEA Grapalat" w:eastAsia="GHEA Grapalat" w:hAnsi="GHEA Grapalat" w:cs="GHEA Grapalat"/>
          <w:b/>
          <w:sz w:val="22"/>
        </w:rPr>
        <w:t xml:space="preserve">Գծապատկեր 14. </w:t>
      </w:r>
      <w:r w:rsidRPr="00340BE7">
        <w:rPr>
          <w:rFonts w:ascii="GHEA Grapalat" w:eastAsia="GHEA Grapalat" w:hAnsi="GHEA Grapalat" w:cs="GHEA Grapalat"/>
          <w:sz w:val="22"/>
        </w:rPr>
        <w:t>Հարկաբյուջետային ազդակը 2018 թվականից եռամսյակային կտրվածքով</w:t>
      </w:r>
      <w:r w:rsidRPr="00340BE7">
        <w:rPr>
          <w:rStyle w:val="FootnoteReference"/>
          <w:rFonts w:ascii="GHEA Grapalat" w:eastAsia="GHEA Grapalat" w:hAnsi="GHEA Grapalat" w:cs="GHEA Grapalat"/>
          <w:sz w:val="22"/>
        </w:rPr>
        <w:footnoteReference w:id="24"/>
      </w:r>
    </w:p>
    <w:p w14:paraId="20D61D33" w14:textId="77777777" w:rsidR="00A94445" w:rsidRPr="00677456" w:rsidRDefault="00A94445" w:rsidP="00A94445">
      <w:pPr>
        <w:tabs>
          <w:tab w:val="left" w:pos="0"/>
          <w:tab w:val="left" w:pos="900"/>
        </w:tabs>
        <w:spacing w:line="360" w:lineRule="auto"/>
        <w:jc w:val="center"/>
        <w:rPr>
          <w:rFonts w:ascii="GHEA Grapalat" w:hAnsi="GHEA Grapalat" w:cs="GHEA Grapalat"/>
          <w:sz w:val="22"/>
          <w:szCs w:val="22"/>
        </w:rPr>
      </w:pPr>
      <w:r w:rsidRPr="00340BE7">
        <w:rPr>
          <w:rFonts w:ascii="GHEA Grapalat" w:eastAsia="GHEA Grapalat" w:hAnsi="GHEA Grapalat" w:cs="GHEA Grapalat"/>
          <w:b/>
          <w:lang w:val="en-US"/>
        </w:rPr>
        <w:drawing>
          <wp:inline distT="0" distB="0" distL="0" distR="0" wp14:anchorId="61BFD67F" wp14:editId="360E9502">
            <wp:extent cx="5943600" cy="2769867"/>
            <wp:effectExtent l="0" t="0" r="0"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103E24" w14:textId="16BFE948" w:rsidR="00324E9C" w:rsidRPr="00677456" w:rsidRDefault="00324E9C" w:rsidP="00305E95">
      <w:pPr>
        <w:tabs>
          <w:tab w:val="left" w:pos="0"/>
          <w:tab w:val="left" w:pos="900"/>
        </w:tabs>
        <w:spacing w:line="360" w:lineRule="auto"/>
        <w:jc w:val="both"/>
        <w:rPr>
          <w:rFonts w:ascii="GHEA Grapalat" w:hAnsi="GHEA Grapalat" w:cs="GHEA Grapalat"/>
          <w:sz w:val="22"/>
          <w:szCs w:val="22"/>
        </w:rPr>
      </w:pPr>
      <w:r w:rsidRPr="00677456">
        <w:rPr>
          <w:rFonts w:ascii="GHEA Grapalat" w:eastAsia="GHEA Grapalat" w:hAnsi="GHEA Grapalat" w:cs="GHEA Grapalat"/>
        </w:rPr>
        <w:br w:type="page"/>
      </w:r>
    </w:p>
    <w:p w14:paraId="142841AB" w14:textId="769DE1CA" w:rsidR="00A03A62" w:rsidRPr="00677456" w:rsidRDefault="00A03A62" w:rsidP="00A152AC">
      <w:pPr>
        <w:pStyle w:val="Heading1"/>
        <w:rPr>
          <w:rFonts w:ascii="GHEA Grapalat" w:hAnsi="GHEA Grapalat"/>
          <w:i w:val="0"/>
          <w:sz w:val="24"/>
        </w:rPr>
      </w:pPr>
      <w:bookmarkStart w:id="12" w:name="_Toc87289460"/>
      <w:r w:rsidRPr="00677456">
        <w:rPr>
          <w:rFonts w:ascii="GHEA Grapalat" w:hAnsi="GHEA Grapalat"/>
          <w:i w:val="0"/>
          <w:sz w:val="24"/>
        </w:rPr>
        <w:t xml:space="preserve">Հավելված: Տնտեսության </w:t>
      </w:r>
      <w:r w:rsidR="00A152AC" w:rsidRPr="00677456">
        <w:rPr>
          <w:rFonts w:ascii="GHEA Grapalat" w:hAnsi="GHEA Grapalat"/>
          <w:i w:val="0"/>
          <w:sz w:val="24"/>
        </w:rPr>
        <w:t xml:space="preserve">ճյուղերի և </w:t>
      </w:r>
      <w:r w:rsidRPr="00677456">
        <w:rPr>
          <w:rFonts w:ascii="GHEA Grapalat" w:hAnsi="GHEA Grapalat"/>
          <w:i w:val="0"/>
          <w:sz w:val="24"/>
        </w:rPr>
        <w:t xml:space="preserve">ենթաճյուղերի, արտահանման և ներմուծման ապրանքախմբերի </w:t>
      </w:r>
      <w:r w:rsidR="00A152AC" w:rsidRPr="00677456">
        <w:rPr>
          <w:rFonts w:ascii="GHEA Grapalat" w:hAnsi="GHEA Grapalat"/>
          <w:i w:val="0"/>
          <w:sz w:val="24"/>
        </w:rPr>
        <w:t xml:space="preserve">հիմնական ցուցանիշների </w:t>
      </w:r>
      <w:r w:rsidRPr="00677456">
        <w:rPr>
          <w:rFonts w:ascii="GHEA Grapalat" w:hAnsi="GHEA Grapalat"/>
          <w:i w:val="0"/>
          <w:sz w:val="24"/>
        </w:rPr>
        <w:t>աղյուսակներ</w:t>
      </w:r>
      <w:bookmarkEnd w:id="12"/>
    </w:p>
    <w:p w14:paraId="21EBE9DC" w14:textId="77777777" w:rsidR="00047E5B" w:rsidRPr="00677456" w:rsidRDefault="00047E5B" w:rsidP="00047E5B">
      <w:pPr>
        <w:rPr>
          <w:rFonts w:ascii="GHEA Grapalat" w:hAnsi="GHEA Grapalat"/>
        </w:rPr>
      </w:pPr>
    </w:p>
    <w:p w14:paraId="327FC9B9" w14:textId="03DF9DEB" w:rsidR="00047E5B" w:rsidRPr="00677456" w:rsidRDefault="00047E5B" w:rsidP="00047E5B">
      <w:pPr>
        <w:jc w:val="center"/>
        <w:rPr>
          <w:rFonts w:ascii="GHEA Grapalat" w:hAnsi="GHEA Grapalat"/>
          <w:sz w:val="22"/>
          <w:szCs w:val="20"/>
        </w:rPr>
      </w:pPr>
      <w:r w:rsidRPr="00677456">
        <w:rPr>
          <w:rFonts w:ascii="GHEA Grapalat" w:hAnsi="GHEA Grapalat" w:cs="Arial"/>
          <w:b/>
          <w:sz w:val="22"/>
          <w:szCs w:val="20"/>
        </w:rPr>
        <w:t xml:space="preserve">Աղյուսակ 1: </w:t>
      </w:r>
      <w:r w:rsidRPr="00677456">
        <w:rPr>
          <w:rFonts w:ascii="GHEA Grapalat" w:hAnsi="GHEA Grapalat" w:cs="Arial"/>
          <w:sz w:val="22"/>
          <w:szCs w:val="20"/>
        </w:rPr>
        <w:t>Տնտեսության ճյուղերի և ենթաճյուղերի թողարկման</w:t>
      </w:r>
      <w:r w:rsidRPr="00677456">
        <w:rPr>
          <w:rFonts w:ascii="GHEA Grapalat" w:hAnsi="GHEA Grapalat"/>
          <w:sz w:val="22"/>
          <w:szCs w:val="20"/>
        </w:rPr>
        <w:t xml:space="preserve"> </w:t>
      </w:r>
      <w:r w:rsidRPr="00677456">
        <w:rPr>
          <w:rFonts w:ascii="GHEA Grapalat" w:hAnsi="GHEA Grapalat" w:cs="Arial"/>
          <w:sz w:val="22"/>
          <w:szCs w:val="20"/>
        </w:rPr>
        <w:t>ծավալների</w:t>
      </w:r>
      <w:r w:rsidRPr="00677456">
        <w:rPr>
          <w:rFonts w:ascii="GHEA Grapalat" w:hAnsi="GHEA Grapalat"/>
          <w:sz w:val="22"/>
          <w:szCs w:val="20"/>
        </w:rPr>
        <w:t xml:space="preserve"> </w:t>
      </w:r>
      <w:r w:rsidRPr="00677456">
        <w:rPr>
          <w:rFonts w:ascii="GHEA Grapalat" w:hAnsi="GHEA Grapalat" w:cs="Arial"/>
          <w:sz w:val="22"/>
          <w:szCs w:val="20"/>
        </w:rPr>
        <w:t>ցուցանիշները,</w:t>
      </w:r>
      <w:r w:rsidRPr="00677456">
        <w:rPr>
          <w:rFonts w:ascii="GHEA Grapalat" w:hAnsi="GHEA Grapalat"/>
          <w:sz w:val="22"/>
          <w:szCs w:val="20"/>
        </w:rPr>
        <w:t xml:space="preserve"> 2021</w:t>
      </w:r>
      <w:r w:rsidRPr="00677456">
        <w:rPr>
          <w:rFonts w:ascii="GHEA Grapalat" w:hAnsi="GHEA Grapalat" w:cs="Arial"/>
          <w:sz w:val="22"/>
          <w:szCs w:val="20"/>
        </w:rPr>
        <w:t>թ</w:t>
      </w:r>
      <w:r w:rsidRPr="00677456">
        <w:rPr>
          <w:rFonts w:ascii="GHEA Grapalat" w:hAnsi="GHEA Grapalat"/>
          <w:sz w:val="22"/>
          <w:szCs w:val="20"/>
        </w:rPr>
        <w:t xml:space="preserve">. </w:t>
      </w:r>
      <w:r w:rsidRPr="00677456">
        <w:rPr>
          <w:rFonts w:ascii="GHEA Grapalat" w:hAnsi="GHEA Grapalat" w:cs="Arial"/>
          <w:sz w:val="22"/>
          <w:szCs w:val="20"/>
        </w:rPr>
        <w:t>հունվար</w:t>
      </w:r>
      <w:r w:rsidRPr="00677456">
        <w:rPr>
          <w:rFonts w:ascii="GHEA Grapalat" w:hAnsi="GHEA Grapalat"/>
          <w:sz w:val="22"/>
          <w:szCs w:val="20"/>
        </w:rPr>
        <w:t>-</w:t>
      </w:r>
      <w:r w:rsidR="00AD1F86" w:rsidRPr="00677456">
        <w:rPr>
          <w:rFonts w:ascii="GHEA Grapalat" w:hAnsi="GHEA Grapalat"/>
          <w:sz w:val="22"/>
          <w:szCs w:val="20"/>
        </w:rPr>
        <w:t>սեպտեմբեր</w:t>
      </w:r>
    </w:p>
    <w:tbl>
      <w:tblPr>
        <w:tblStyle w:val="GridTable4-Accent11"/>
        <w:tblW w:w="10188" w:type="dxa"/>
        <w:tblLook w:val="04A0" w:firstRow="1" w:lastRow="0" w:firstColumn="1" w:lastColumn="0" w:noHBand="0" w:noVBand="1"/>
      </w:tblPr>
      <w:tblGrid>
        <w:gridCol w:w="4698"/>
        <w:gridCol w:w="1260"/>
        <w:gridCol w:w="1048"/>
        <w:gridCol w:w="1202"/>
        <w:gridCol w:w="1980"/>
      </w:tblGrid>
      <w:tr w:rsidR="00AD1F86" w:rsidRPr="00677456" w14:paraId="202E3ED1" w14:textId="77777777" w:rsidTr="00A64432">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1D67932E" w14:textId="77777777" w:rsidR="00AD1F86" w:rsidRPr="00677456" w:rsidRDefault="00AD1F86" w:rsidP="00A64432">
            <w:pPr>
              <w:jc w:val="center"/>
              <w:rPr>
                <w:rFonts w:ascii="GHEA Grapalat" w:hAnsi="GHEA Grapalat"/>
                <w:bCs w:val="0"/>
                <w:i/>
                <w:iCs/>
                <w:color w:val="FF0000"/>
                <w:sz w:val="20"/>
                <w:szCs w:val="20"/>
                <w:lang w:val="hy-AM"/>
              </w:rPr>
            </w:pPr>
          </w:p>
        </w:tc>
        <w:tc>
          <w:tcPr>
            <w:tcW w:w="1260" w:type="dxa"/>
            <w:hideMark/>
          </w:tcPr>
          <w:p w14:paraId="29860B54"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Արժեք (մլն դրամ)</w:t>
            </w:r>
          </w:p>
        </w:tc>
        <w:tc>
          <w:tcPr>
            <w:tcW w:w="1048" w:type="dxa"/>
            <w:hideMark/>
          </w:tcPr>
          <w:p w14:paraId="166D5129"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Կշիռը (%)</w:t>
            </w:r>
            <w:r w:rsidRPr="00677456">
              <w:rPr>
                <w:rStyle w:val="FootnoteReference"/>
                <w:rFonts w:ascii="GHEA Grapalat" w:hAnsi="GHEA Grapalat"/>
                <w:bCs w:val="0"/>
                <w:sz w:val="20"/>
                <w:szCs w:val="20"/>
              </w:rPr>
              <w:footnoteReference w:id="25"/>
            </w:r>
          </w:p>
        </w:tc>
        <w:tc>
          <w:tcPr>
            <w:tcW w:w="1202" w:type="dxa"/>
            <w:hideMark/>
          </w:tcPr>
          <w:p w14:paraId="7ACF5BD8"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Աճի ինդեքս</w:t>
            </w:r>
          </w:p>
        </w:tc>
        <w:tc>
          <w:tcPr>
            <w:tcW w:w="1980" w:type="dxa"/>
            <w:hideMark/>
          </w:tcPr>
          <w:p w14:paraId="00037864"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Նպաստում (տոկոսային կետ)</w:t>
            </w:r>
          </w:p>
        </w:tc>
      </w:tr>
      <w:tr w:rsidR="00AD1F86" w:rsidRPr="00677456" w14:paraId="75E80057" w14:textId="77777777" w:rsidTr="00A644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14:paraId="292C8B08" w14:textId="77777777" w:rsidR="00AD1F86" w:rsidRPr="00677456" w:rsidRDefault="00AD1F86" w:rsidP="00A64432">
            <w:pPr>
              <w:rPr>
                <w:rFonts w:ascii="GHEA Grapalat" w:hAnsi="GHEA Grapalat"/>
                <w:bCs w:val="0"/>
                <w:sz w:val="20"/>
                <w:szCs w:val="20"/>
              </w:rPr>
            </w:pPr>
            <w:r w:rsidRPr="00677456">
              <w:rPr>
                <w:rFonts w:ascii="GHEA Grapalat" w:hAnsi="GHEA Grapalat"/>
                <w:bCs w:val="0"/>
                <w:sz w:val="20"/>
                <w:szCs w:val="20"/>
              </w:rPr>
              <w:t>Ամբողջ արդյունաբերություն, այդ թվում՝</w:t>
            </w:r>
          </w:p>
        </w:tc>
        <w:tc>
          <w:tcPr>
            <w:tcW w:w="1260" w:type="dxa"/>
            <w:vAlign w:val="center"/>
          </w:tcPr>
          <w:p w14:paraId="2CDE6E90"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1622247.0</w:t>
            </w:r>
          </w:p>
        </w:tc>
        <w:tc>
          <w:tcPr>
            <w:tcW w:w="1048" w:type="dxa"/>
            <w:vAlign w:val="center"/>
          </w:tcPr>
          <w:p w14:paraId="6C44526E"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100.0</w:t>
            </w:r>
          </w:p>
        </w:tc>
        <w:tc>
          <w:tcPr>
            <w:tcW w:w="1202" w:type="dxa"/>
            <w:vAlign w:val="center"/>
          </w:tcPr>
          <w:p w14:paraId="141B2C6E"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100.7</w:t>
            </w:r>
          </w:p>
        </w:tc>
        <w:tc>
          <w:tcPr>
            <w:tcW w:w="1980" w:type="dxa"/>
            <w:vAlign w:val="center"/>
          </w:tcPr>
          <w:p w14:paraId="71842763"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0.7</w:t>
            </w:r>
          </w:p>
        </w:tc>
      </w:tr>
      <w:tr w:rsidR="00AD1F86" w:rsidRPr="00677456" w14:paraId="4C81AB1D" w14:textId="77777777" w:rsidTr="00A64432">
        <w:trPr>
          <w:trHeight w:val="203"/>
        </w:trPr>
        <w:tc>
          <w:tcPr>
            <w:cnfStyle w:val="001000000000" w:firstRow="0" w:lastRow="0" w:firstColumn="1" w:lastColumn="0" w:oddVBand="0" w:evenVBand="0" w:oddHBand="0" w:evenHBand="0" w:firstRowFirstColumn="0" w:firstRowLastColumn="0" w:lastRowFirstColumn="0" w:lastRowLastColumn="0"/>
            <w:tcW w:w="4698" w:type="dxa"/>
            <w:hideMark/>
          </w:tcPr>
          <w:p w14:paraId="606201B7" w14:textId="77777777" w:rsidR="00AD1F86" w:rsidRPr="00677456" w:rsidRDefault="00AD1F86" w:rsidP="00A64432">
            <w:pPr>
              <w:rPr>
                <w:rFonts w:ascii="GHEA Grapalat" w:hAnsi="GHEA Grapalat"/>
                <w:sz w:val="20"/>
                <w:szCs w:val="20"/>
              </w:rPr>
            </w:pPr>
            <w:r w:rsidRPr="00677456">
              <w:rPr>
                <w:rFonts w:ascii="Calibri" w:hAnsi="Calibri" w:cs="Calibri"/>
                <w:sz w:val="20"/>
                <w:szCs w:val="20"/>
              </w:rPr>
              <w:t> </w:t>
            </w:r>
          </w:p>
        </w:tc>
        <w:tc>
          <w:tcPr>
            <w:tcW w:w="1260" w:type="dxa"/>
            <w:vAlign w:val="center"/>
          </w:tcPr>
          <w:p w14:paraId="2AE8A9EA"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048" w:type="dxa"/>
            <w:vAlign w:val="center"/>
          </w:tcPr>
          <w:p w14:paraId="3ACB4715"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202" w:type="dxa"/>
            <w:vAlign w:val="center"/>
          </w:tcPr>
          <w:p w14:paraId="2372B8A3"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980" w:type="dxa"/>
            <w:vAlign w:val="center"/>
          </w:tcPr>
          <w:p w14:paraId="03220E0D"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r>
      <w:tr w:rsidR="00AD1F86" w:rsidRPr="00677456" w14:paraId="4C4DFC4B" w14:textId="77777777" w:rsidTr="00A6443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14:paraId="258E5FB1" w14:textId="77777777" w:rsidR="00AD1F86" w:rsidRPr="00677456" w:rsidRDefault="00AD1F86" w:rsidP="00A64432">
            <w:pPr>
              <w:ind w:left="270" w:hanging="180"/>
              <w:rPr>
                <w:rFonts w:ascii="GHEA Grapalat" w:hAnsi="GHEA Grapalat"/>
                <w:b w:val="0"/>
                <w:bCs w:val="0"/>
                <w:sz w:val="20"/>
                <w:szCs w:val="20"/>
                <w:lang w:val="hy-AM"/>
              </w:rPr>
            </w:pPr>
            <w:r w:rsidRPr="00677456">
              <w:rPr>
                <w:rFonts w:ascii="GHEA Grapalat" w:hAnsi="GHEA Grapalat"/>
                <w:b w:val="0"/>
                <w:bCs w:val="0"/>
                <w:sz w:val="20"/>
                <w:szCs w:val="20"/>
                <w:lang w:val="hy-AM"/>
              </w:rPr>
              <w:t>հանքագործական արդյունաբերություն և բացահանքերի շահագործում</w:t>
            </w:r>
          </w:p>
        </w:tc>
        <w:tc>
          <w:tcPr>
            <w:tcW w:w="1260" w:type="dxa"/>
            <w:vAlign w:val="center"/>
          </w:tcPr>
          <w:p w14:paraId="61F9BFD9"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441548.4</w:t>
            </w:r>
          </w:p>
        </w:tc>
        <w:tc>
          <w:tcPr>
            <w:tcW w:w="1048" w:type="dxa"/>
            <w:vAlign w:val="center"/>
          </w:tcPr>
          <w:p w14:paraId="4541CAAA"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20.4</w:t>
            </w:r>
          </w:p>
        </w:tc>
        <w:tc>
          <w:tcPr>
            <w:tcW w:w="1202" w:type="dxa"/>
            <w:vAlign w:val="center"/>
          </w:tcPr>
          <w:p w14:paraId="0808A5A4"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100.1</w:t>
            </w:r>
          </w:p>
        </w:tc>
        <w:tc>
          <w:tcPr>
            <w:tcW w:w="1980" w:type="dxa"/>
            <w:vAlign w:val="center"/>
          </w:tcPr>
          <w:p w14:paraId="4EC73BCD"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0.0</w:t>
            </w:r>
          </w:p>
        </w:tc>
      </w:tr>
      <w:tr w:rsidR="00AD1F86" w:rsidRPr="00677456" w14:paraId="38A3DEB6" w14:textId="77777777" w:rsidTr="00A6443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14:paraId="66D49466" w14:textId="77777777" w:rsidR="00AD1F86" w:rsidRPr="00677456" w:rsidRDefault="00AD1F86" w:rsidP="00A64432">
            <w:pPr>
              <w:ind w:left="270" w:hanging="180"/>
              <w:rPr>
                <w:rFonts w:ascii="GHEA Grapalat" w:hAnsi="GHEA Grapalat"/>
                <w:b w:val="0"/>
                <w:bCs w:val="0"/>
                <w:sz w:val="20"/>
                <w:szCs w:val="20"/>
              </w:rPr>
            </w:pPr>
            <w:r w:rsidRPr="00677456">
              <w:rPr>
                <w:rFonts w:ascii="GHEA Grapalat" w:hAnsi="GHEA Grapalat"/>
                <w:b w:val="0"/>
                <w:bCs w:val="0"/>
                <w:sz w:val="20"/>
                <w:szCs w:val="20"/>
              </w:rPr>
              <w:t>մշակող արդյունաբերություն</w:t>
            </w:r>
          </w:p>
        </w:tc>
        <w:tc>
          <w:tcPr>
            <w:tcW w:w="1260" w:type="dxa"/>
            <w:vAlign w:val="center"/>
          </w:tcPr>
          <w:p w14:paraId="044DEE04"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962267.9</w:t>
            </w:r>
          </w:p>
        </w:tc>
        <w:tc>
          <w:tcPr>
            <w:tcW w:w="1048" w:type="dxa"/>
            <w:vAlign w:val="center"/>
          </w:tcPr>
          <w:p w14:paraId="3CB0C494"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65.3</w:t>
            </w:r>
          </w:p>
        </w:tc>
        <w:tc>
          <w:tcPr>
            <w:tcW w:w="1202" w:type="dxa"/>
            <w:vAlign w:val="center"/>
          </w:tcPr>
          <w:p w14:paraId="64723349"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99.4</w:t>
            </w:r>
          </w:p>
        </w:tc>
        <w:tc>
          <w:tcPr>
            <w:tcW w:w="1980" w:type="dxa"/>
            <w:vAlign w:val="center"/>
          </w:tcPr>
          <w:p w14:paraId="0C266957"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-0.4</w:t>
            </w:r>
          </w:p>
        </w:tc>
      </w:tr>
      <w:tr w:rsidR="00AD1F86" w:rsidRPr="00677456" w14:paraId="058FDB34" w14:textId="77777777" w:rsidTr="00A6443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14:paraId="01A3B720" w14:textId="77777777" w:rsidR="00AD1F86" w:rsidRPr="00677456" w:rsidRDefault="00AD1F86" w:rsidP="00A64432">
            <w:pPr>
              <w:ind w:left="270" w:hanging="180"/>
              <w:rPr>
                <w:rFonts w:ascii="GHEA Grapalat" w:hAnsi="GHEA Grapalat"/>
                <w:b w:val="0"/>
                <w:bCs w:val="0"/>
                <w:sz w:val="20"/>
                <w:szCs w:val="20"/>
                <w:lang w:val="hy-AM"/>
              </w:rPr>
            </w:pPr>
            <w:r w:rsidRPr="00677456">
              <w:rPr>
                <w:rFonts w:ascii="GHEA Grapalat" w:hAnsi="GHEA Grapalat"/>
                <w:b w:val="0"/>
                <w:bCs w:val="0"/>
                <w:sz w:val="20"/>
                <w:szCs w:val="20"/>
                <w:lang w:val="hy-AM"/>
              </w:rPr>
              <w:t xml:space="preserve"> էլեկտրաէներգիայի, գազի, գոլորշու և լավորակ օդի մատակարարում</w:t>
            </w:r>
          </w:p>
        </w:tc>
        <w:tc>
          <w:tcPr>
            <w:tcW w:w="1260" w:type="dxa"/>
            <w:vAlign w:val="center"/>
          </w:tcPr>
          <w:p w14:paraId="00B4F349"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201098.4</w:t>
            </w:r>
          </w:p>
        </w:tc>
        <w:tc>
          <w:tcPr>
            <w:tcW w:w="1048" w:type="dxa"/>
            <w:vAlign w:val="center"/>
          </w:tcPr>
          <w:p w14:paraId="38E5F4E3"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13.2</w:t>
            </w:r>
          </w:p>
        </w:tc>
        <w:tc>
          <w:tcPr>
            <w:tcW w:w="1202" w:type="dxa"/>
            <w:vAlign w:val="center"/>
          </w:tcPr>
          <w:p w14:paraId="68F084BC"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107.3</w:t>
            </w:r>
          </w:p>
        </w:tc>
        <w:tc>
          <w:tcPr>
            <w:tcW w:w="1980" w:type="dxa"/>
            <w:vAlign w:val="center"/>
          </w:tcPr>
          <w:p w14:paraId="6E2110D6"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1.0</w:t>
            </w:r>
          </w:p>
        </w:tc>
      </w:tr>
      <w:tr w:rsidR="00AD1F86" w:rsidRPr="00677456" w14:paraId="4A8FD7C6" w14:textId="77777777" w:rsidTr="00A64432">
        <w:trPr>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14:paraId="7AD91E4C" w14:textId="77777777" w:rsidR="00AD1F86" w:rsidRPr="00677456" w:rsidRDefault="00AD1F86" w:rsidP="00A64432">
            <w:pPr>
              <w:ind w:left="270" w:hanging="180"/>
              <w:rPr>
                <w:rFonts w:ascii="GHEA Grapalat" w:hAnsi="GHEA Grapalat"/>
                <w:b w:val="0"/>
                <w:bCs w:val="0"/>
                <w:sz w:val="20"/>
                <w:szCs w:val="20"/>
                <w:lang w:val="hy-AM"/>
              </w:rPr>
            </w:pPr>
            <w:r w:rsidRPr="00677456">
              <w:rPr>
                <w:rFonts w:ascii="GHEA Grapalat" w:hAnsi="GHEA Grapalat"/>
                <w:b w:val="0"/>
                <w:bCs w:val="0"/>
                <w:sz w:val="20"/>
                <w:szCs w:val="20"/>
                <w:lang w:val="hy-AM"/>
              </w:rPr>
              <w:t>ջրամատակարարում, կոյուղի, թափոնների կառավարում և վերամշակում</w:t>
            </w:r>
          </w:p>
        </w:tc>
        <w:tc>
          <w:tcPr>
            <w:tcW w:w="1260" w:type="dxa"/>
            <w:vAlign w:val="center"/>
          </w:tcPr>
          <w:p w14:paraId="766C4397"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17332.3</w:t>
            </w:r>
          </w:p>
        </w:tc>
        <w:tc>
          <w:tcPr>
            <w:tcW w:w="1048" w:type="dxa"/>
            <w:vAlign w:val="center"/>
          </w:tcPr>
          <w:p w14:paraId="3269ECF8"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1.1</w:t>
            </w:r>
          </w:p>
        </w:tc>
        <w:tc>
          <w:tcPr>
            <w:tcW w:w="1202" w:type="dxa"/>
            <w:vAlign w:val="center"/>
          </w:tcPr>
          <w:p w14:paraId="24B4BC57"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107.5</w:t>
            </w:r>
          </w:p>
        </w:tc>
        <w:tc>
          <w:tcPr>
            <w:tcW w:w="1980" w:type="dxa"/>
            <w:vAlign w:val="center"/>
          </w:tcPr>
          <w:p w14:paraId="44AA0BB4"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677456">
              <w:rPr>
                <w:rFonts w:ascii="GHEA Grapalat" w:hAnsi="GHEA Grapalat"/>
                <w:sz w:val="20"/>
                <w:szCs w:val="20"/>
              </w:rPr>
              <w:t>0.1</w:t>
            </w:r>
          </w:p>
        </w:tc>
      </w:tr>
    </w:tbl>
    <w:p w14:paraId="0B55A98A" w14:textId="77777777" w:rsidR="00AD1F86" w:rsidRPr="00677456" w:rsidRDefault="00AD1F86" w:rsidP="00AD1F86">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696"/>
        <w:gridCol w:w="1262"/>
        <w:gridCol w:w="1080"/>
        <w:gridCol w:w="1170"/>
        <w:gridCol w:w="1980"/>
      </w:tblGrid>
      <w:tr w:rsidR="00AD1F86" w:rsidRPr="00677456" w14:paraId="233D3DF7" w14:textId="77777777" w:rsidTr="00A6443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6" w:type="dxa"/>
            <w:noWrap/>
            <w:hideMark/>
          </w:tcPr>
          <w:p w14:paraId="7055C81B" w14:textId="77777777" w:rsidR="00AD1F86" w:rsidRPr="00677456" w:rsidRDefault="00AD1F86" w:rsidP="004651D1">
            <w:pPr>
              <w:ind w:firstLineChars="400" w:firstLine="800"/>
              <w:rPr>
                <w:rFonts w:ascii="GHEA Grapalat" w:hAnsi="GHEA Grapalat"/>
                <w:sz w:val="20"/>
                <w:szCs w:val="20"/>
              </w:rPr>
            </w:pPr>
            <w:r w:rsidRPr="00677456">
              <w:rPr>
                <w:rFonts w:ascii="Calibri" w:hAnsi="Calibri" w:cs="Calibri"/>
                <w:sz w:val="20"/>
                <w:szCs w:val="20"/>
              </w:rPr>
              <w:t> </w:t>
            </w:r>
          </w:p>
        </w:tc>
        <w:tc>
          <w:tcPr>
            <w:tcW w:w="1262" w:type="dxa"/>
            <w:hideMark/>
          </w:tcPr>
          <w:p w14:paraId="25EA9DC2"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Արժեք (մլն դրամ)</w:t>
            </w:r>
          </w:p>
        </w:tc>
        <w:tc>
          <w:tcPr>
            <w:tcW w:w="1080" w:type="dxa"/>
            <w:hideMark/>
          </w:tcPr>
          <w:p w14:paraId="34B2EF53"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Կշիռը (%)</w:t>
            </w:r>
          </w:p>
        </w:tc>
        <w:tc>
          <w:tcPr>
            <w:tcW w:w="1170" w:type="dxa"/>
            <w:hideMark/>
          </w:tcPr>
          <w:p w14:paraId="4F940071"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Աճի ինդեքս</w:t>
            </w:r>
          </w:p>
        </w:tc>
        <w:tc>
          <w:tcPr>
            <w:tcW w:w="1980" w:type="dxa"/>
            <w:hideMark/>
          </w:tcPr>
          <w:p w14:paraId="7BE1DF37"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Նպաստում (տոկոսային կետ)</w:t>
            </w:r>
          </w:p>
        </w:tc>
      </w:tr>
      <w:tr w:rsidR="00AD1F86" w:rsidRPr="00677456" w14:paraId="0D4BEF9A" w14:textId="77777777" w:rsidTr="00A644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14:paraId="7F7EDF4E" w14:textId="77777777" w:rsidR="00AD1F86" w:rsidRPr="00677456" w:rsidRDefault="00AD1F86" w:rsidP="00A64432">
            <w:pPr>
              <w:rPr>
                <w:rFonts w:ascii="GHEA Grapalat" w:hAnsi="GHEA Grapalat"/>
                <w:bCs w:val="0"/>
                <w:sz w:val="20"/>
                <w:szCs w:val="20"/>
              </w:rPr>
            </w:pPr>
            <w:r w:rsidRPr="00677456">
              <w:rPr>
                <w:rFonts w:ascii="GHEA Grapalat" w:hAnsi="GHEA Grapalat"/>
                <w:bCs w:val="0"/>
                <w:sz w:val="20"/>
                <w:szCs w:val="20"/>
              </w:rPr>
              <w:t>Գյուղատնտեսության և ձկնորսության</w:t>
            </w:r>
          </w:p>
        </w:tc>
        <w:tc>
          <w:tcPr>
            <w:tcW w:w="1262" w:type="dxa"/>
            <w:noWrap/>
          </w:tcPr>
          <w:p w14:paraId="4149A47A"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647394</w:t>
            </w:r>
          </w:p>
        </w:tc>
        <w:tc>
          <w:tcPr>
            <w:tcW w:w="1080" w:type="dxa"/>
            <w:noWrap/>
          </w:tcPr>
          <w:p w14:paraId="4137C0F3"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100.0</w:t>
            </w:r>
          </w:p>
        </w:tc>
        <w:tc>
          <w:tcPr>
            <w:tcW w:w="1170" w:type="dxa"/>
            <w:noWrap/>
          </w:tcPr>
          <w:p w14:paraId="12F201F2"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98.7</w:t>
            </w:r>
          </w:p>
        </w:tc>
        <w:tc>
          <w:tcPr>
            <w:tcW w:w="1980" w:type="dxa"/>
          </w:tcPr>
          <w:p w14:paraId="69416852"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-1.3</w:t>
            </w:r>
          </w:p>
        </w:tc>
      </w:tr>
      <w:tr w:rsidR="00AD1F86" w:rsidRPr="00677456" w14:paraId="59A0A327" w14:textId="77777777" w:rsidTr="00A64432">
        <w:trPr>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14:paraId="3533AA4F" w14:textId="77777777" w:rsidR="00AD1F86" w:rsidRPr="00677456" w:rsidRDefault="00AD1F86" w:rsidP="00A64432">
            <w:pPr>
              <w:ind w:firstLineChars="45" w:firstLine="90"/>
              <w:jc w:val="right"/>
              <w:rPr>
                <w:rFonts w:ascii="GHEA Grapalat" w:hAnsi="GHEA Grapalat"/>
                <w:sz w:val="20"/>
                <w:szCs w:val="20"/>
              </w:rPr>
            </w:pPr>
            <w:r w:rsidRPr="00677456">
              <w:rPr>
                <w:rFonts w:ascii="GHEA Grapalat" w:hAnsi="GHEA Grapalat"/>
                <w:i/>
                <w:iCs/>
                <w:sz w:val="20"/>
                <w:szCs w:val="20"/>
              </w:rPr>
              <w:t>այդ թվում`</w:t>
            </w:r>
          </w:p>
        </w:tc>
        <w:tc>
          <w:tcPr>
            <w:tcW w:w="1262" w:type="dxa"/>
          </w:tcPr>
          <w:p w14:paraId="1A19577E"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color w:val="FF0000"/>
                <w:sz w:val="20"/>
                <w:szCs w:val="20"/>
              </w:rPr>
            </w:pPr>
          </w:p>
        </w:tc>
        <w:tc>
          <w:tcPr>
            <w:tcW w:w="1080" w:type="dxa"/>
            <w:noWrap/>
          </w:tcPr>
          <w:p w14:paraId="593E387D" w14:textId="77777777" w:rsidR="00AD1F86" w:rsidRPr="00677456" w:rsidRDefault="00AD1F86" w:rsidP="00A64432">
            <w:pPr>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170" w:type="dxa"/>
            <w:noWrap/>
          </w:tcPr>
          <w:p w14:paraId="430A0AB2" w14:textId="77777777" w:rsidR="00AD1F86" w:rsidRPr="00677456" w:rsidRDefault="00AD1F86" w:rsidP="00A64432">
            <w:pPr>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980" w:type="dxa"/>
          </w:tcPr>
          <w:p w14:paraId="73492F18"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r>
      <w:tr w:rsidR="00AD1F86" w:rsidRPr="00677456" w14:paraId="68914277" w14:textId="77777777" w:rsidTr="00A6443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14:paraId="029FFDB1" w14:textId="77777777" w:rsidR="00AD1F86" w:rsidRPr="00677456" w:rsidRDefault="00AD1F86" w:rsidP="00A64432">
            <w:pPr>
              <w:ind w:firstLineChars="45" w:firstLine="90"/>
              <w:rPr>
                <w:rFonts w:ascii="GHEA Grapalat" w:hAnsi="GHEA Grapalat"/>
                <w:b w:val="0"/>
                <w:sz w:val="20"/>
                <w:szCs w:val="20"/>
              </w:rPr>
            </w:pPr>
            <w:r w:rsidRPr="00677456">
              <w:rPr>
                <w:rFonts w:ascii="GHEA Grapalat" w:hAnsi="GHEA Grapalat"/>
                <w:b w:val="0"/>
                <w:sz w:val="20"/>
                <w:szCs w:val="20"/>
              </w:rPr>
              <w:t>բուսաբուծություն</w:t>
            </w:r>
          </w:p>
        </w:tc>
        <w:tc>
          <w:tcPr>
            <w:tcW w:w="1262" w:type="dxa"/>
          </w:tcPr>
          <w:p w14:paraId="4ED41FB4"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358528.7</w:t>
            </w:r>
          </w:p>
        </w:tc>
        <w:tc>
          <w:tcPr>
            <w:tcW w:w="1080" w:type="dxa"/>
            <w:noWrap/>
          </w:tcPr>
          <w:p w14:paraId="3AD12345"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52.9</w:t>
            </w:r>
          </w:p>
        </w:tc>
        <w:tc>
          <w:tcPr>
            <w:tcW w:w="1170" w:type="dxa"/>
            <w:noWrap/>
          </w:tcPr>
          <w:p w14:paraId="0442E79C"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97.6</w:t>
            </w:r>
          </w:p>
        </w:tc>
        <w:tc>
          <w:tcPr>
            <w:tcW w:w="1980" w:type="dxa"/>
          </w:tcPr>
          <w:p w14:paraId="15BC0179"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-1.3</w:t>
            </w:r>
          </w:p>
        </w:tc>
      </w:tr>
      <w:tr w:rsidR="00AD1F86" w:rsidRPr="00677456" w14:paraId="65FEC623" w14:textId="77777777" w:rsidTr="00A64432">
        <w:trPr>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14:paraId="27AFC252" w14:textId="77777777" w:rsidR="00AD1F86" w:rsidRPr="00677456" w:rsidRDefault="00AD1F86" w:rsidP="00A64432">
            <w:pPr>
              <w:ind w:firstLineChars="45" w:firstLine="90"/>
              <w:rPr>
                <w:rFonts w:ascii="GHEA Grapalat" w:hAnsi="GHEA Grapalat"/>
                <w:b w:val="0"/>
                <w:sz w:val="20"/>
                <w:szCs w:val="20"/>
              </w:rPr>
            </w:pPr>
            <w:r w:rsidRPr="00677456">
              <w:rPr>
                <w:rFonts w:ascii="GHEA Grapalat" w:hAnsi="GHEA Grapalat"/>
                <w:b w:val="0"/>
                <w:sz w:val="20"/>
                <w:szCs w:val="20"/>
              </w:rPr>
              <w:t>անասնաբուծություն</w:t>
            </w:r>
          </w:p>
        </w:tc>
        <w:tc>
          <w:tcPr>
            <w:tcW w:w="1262" w:type="dxa"/>
          </w:tcPr>
          <w:p w14:paraId="1CBE9DA1"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260844.5</w:t>
            </w:r>
          </w:p>
        </w:tc>
        <w:tc>
          <w:tcPr>
            <w:tcW w:w="1080" w:type="dxa"/>
            <w:noWrap/>
          </w:tcPr>
          <w:p w14:paraId="57B1FB29"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43.3</w:t>
            </w:r>
          </w:p>
        </w:tc>
        <w:tc>
          <w:tcPr>
            <w:tcW w:w="1170" w:type="dxa"/>
            <w:noWrap/>
          </w:tcPr>
          <w:p w14:paraId="61FD2D48"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99.6</w:t>
            </w:r>
          </w:p>
        </w:tc>
        <w:tc>
          <w:tcPr>
            <w:tcW w:w="1980" w:type="dxa"/>
          </w:tcPr>
          <w:p w14:paraId="48BF17BF"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-0.2</w:t>
            </w:r>
          </w:p>
        </w:tc>
      </w:tr>
      <w:tr w:rsidR="00AD1F86" w:rsidRPr="00677456" w14:paraId="48561513" w14:textId="77777777" w:rsidTr="00A644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14:paraId="7A041F0D" w14:textId="77777777" w:rsidR="00AD1F86" w:rsidRPr="00677456" w:rsidRDefault="00AD1F86" w:rsidP="00A64432">
            <w:pPr>
              <w:ind w:firstLineChars="45" w:firstLine="90"/>
              <w:rPr>
                <w:rFonts w:ascii="GHEA Grapalat" w:hAnsi="GHEA Grapalat"/>
                <w:b w:val="0"/>
                <w:sz w:val="20"/>
                <w:szCs w:val="20"/>
              </w:rPr>
            </w:pPr>
            <w:r w:rsidRPr="00677456">
              <w:rPr>
                <w:rFonts w:ascii="GHEA Grapalat" w:hAnsi="GHEA Grapalat"/>
                <w:b w:val="0"/>
                <w:sz w:val="20"/>
                <w:szCs w:val="20"/>
              </w:rPr>
              <w:t>ձկնորսություն</w:t>
            </w:r>
          </w:p>
        </w:tc>
        <w:tc>
          <w:tcPr>
            <w:tcW w:w="1262" w:type="dxa"/>
          </w:tcPr>
          <w:p w14:paraId="0B283CF9"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28020.8</w:t>
            </w:r>
          </w:p>
        </w:tc>
        <w:tc>
          <w:tcPr>
            <w:tcW w:w="1080" w:type="dxa"/>
            <w:noWrap/>
          </w:tcPr>
          <w:p w14:paraId="21B7CAB1"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3.8</w:t>
            </w:r>
          </w:p>
        </w:tc>
        <w:tc>
          <w:tcPr>
            <w:tcW w:w="1170" w:type="dxa"/>
            <w:noWrap/>
          </w:tcPr>
          <w:p w14:paraId="22E79E8D"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103.3</w:t>
            </w:r>
          </w:p>
        </w:tc>
        <w:tc>
          <w:tcPr>
            <w:tcW w:w="1980" w:type="dxa"/>
          </w:tcPr>
          <w:p w14:paraId="2ABA4E2E"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0.1</w:t>
            </w:r>
          </w:p>
        </w:tc>
      </w:tr>
    </w:tbl>
    <w:p w14:paraId="297355FE" w14:textId="77777777" w:rsidR="00AD1F86" w:rsidRPr="00677456" w:rsidRDefault="00AD1F86" w:rsidP="00AD1F86">
      <w:pPr>
        <w:rPr>
          <w:rFonts w:ascii="GHEA Grapalat" w:hAnsi="GHEA Grapalat"/>
          <w:b/>
          <w:sz w:val="20"/>
          <w:szCs w:val="20"/>
        </w:rPr>
      </w:pPr>
    </w:p>
    <w:tbl>
      <w:tblPr>
        <w:tblStyle w:val="GridTable4-Accent11"/>
        <w:tblW w:w="10188" w:type="dxa"/>
        <w:tblLayout w:type="fixed"/>
        <w:tblLook w:val="04A0" w:firstRow="1" w:lastRow="0" w:firstColumn="1" w:lastColumn="0" w:noHBand="0" w:noVBand="1"/>
      </w:tblPr>
      <w:tblGrid>
        <w:gridCol w:w="4698"/>
        <w:gridCol w:w="1260"/>
        <w:gridCol w:w="1080"/>
        <w:gridCol w:w="1170"/>
        <w:gridCol w:w="1980"/>
      </w:tblGrid>
      <w:tr w:rsidR="00AD1F86" w:rsidRPr="00677456" w14:paraId="42451A6F" w14:textId="77777777" w:rsidTr="00A6443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48B6ADD1" w14:textId="77777777" w:rsidR="00AD1F86" w:rsidRPr="00677456" w:rsidRDefault="00AD1F86" w:rsidP="00A64432">
            <w:pPr>
              <w:jc w:val="center"/>
              <w:rPr>
                <w:rFonts w:ascii="GHEA Grapalat" w:hAnsi="GHEA Grapalat"/>
                <w:i/>
                <w:iCs/>
                <w:sz w:val="20"/>
                <w:szCs w:val="20"/>
              </w:rPr>
            </w:pPr>
            <w:r w:rsidRPr="00677456">
              <w:rPr>
                <w:rFonts w:ascii="GHEA Grapalat" w:hAnsi="GHEA Grapalat"/>
                <w:i/>
                <w:iCs/>
                <w:sz w:val="20"/>
                <w:szCs w:val="20"/>
              </w:rPr>
              <w:t>ըստ ֆինանսավորման աղբյուրների</w:t>
            </w:r>
          </w:p>
        </w:tc>
        <w:tc>
          <w:tcPr>
            <w:tcW w:w="1260" w:type="dxa"/>
            <w:hideMark/>
          </w:tcPr>
          <w:p w14:paraId="2336FBC7"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Արժեք (մլն դրամ)</w:t>
            </w:r>
          </w:p>
        </w:tc>
        <w:tc>
          <w:tcPr>
            <w:tcW w:w="1080" w:type="dxa"/>
            <w:hideMark/>
          </w:tcPr>
          <w:p w14:paraId="0F65B466"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Կշիռը (%)</w:t>
            </w:r>
          </w:p>
        </w:tc>
        <w:tc>
          <w:tcPr>
            <w:tcW w:w="1170" w:type="dxa"/>
            <w:hideMark/>
          </w:tcPr>
          <w:p w14:paraId="4BC65BE2"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Աճի ինդեքս</w:t>
            </w:r>
          </w:p>
        </w:tc>
        <w:tc>
          <w:tcPr>
            <w:tcW w:w="1980" w:type="dxa"/>
            <w:hideMark/>
          </w:tcPr>
          <w:p w14:paraId="13BFDB19"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Նպաստում (տոկոսային կետ)</w:t>
            </w:r>
          </w:p>
        </w:tc>
      </w:tr>
      <w:tr w:rsidR="00AD1F86" w:rsidRPr="00677456" w14:paraId="1B54E2C5" w14:textId="77777777" w:rsidTr="00A644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14:paraId="7013F1AF" w14:textId="77777777" w:rsidR="00AD1F86" w:rsidRPr="00677456" w:rsidRDefault="00AD1F86" w:rsidP="00A64432">
            <w:pPr>
              <w:rPr>
                <w:rFonts w:ascii="GHEA Grapalat" w:hAnsi="GHEA Grapalat"/>
                <w:bCs w:val="0"/>
                <w:sz w:val="20"/>
                <w:szCs w:val="20"/>
              </w:rPr>
            </w:pPr>
            <w:r w:rsidRPr="00677456">
              <w:rPr>
                <w:rFonts w:ascii="GHEA Grapalat" w:hAnsi="GHEA Grapalat"/>
                <w:bCs w:val="0"/>
                <w:sz w:val="20"/>
                <w:szCs w:val="20"/>
              </w:rPr>
              <w:t>Շինարարություն</w:t>
            </w:r>
          </w:p>
        </w:tc>
        <w:tc>
          <w:tcPr>
            <w:tcW w:w="1260" w:type="dxa"/>
            <w:vAlign w:val="center"/>
          </w:tcPr>
          <w:p w14:paraId="482BACDA"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254456.2</w:t>
            </w:r>
          </w:p>
        </w:tc>
        <w:tc>
          <w:tcPr>
            <w:tcW w:w="1080" w:type="dxa"/>
            <w:noWrap/>
            <w:vAlign w:val="center"/>
          </w:tcPr>
          <w:p w14:paraId="4E92FEC9"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100.0</w:t>
            </w:r>
          </w:p>
        </w:tc>
        <w:tc>
          <w:tcPr>
            <w:tcW w:w="1170" w:type="dxa"/>
            <w:noWrap/>
            <w:vAlign w:val="center"/>
          </w:tcPr>
          <w:p w14:paraId="78454BD1"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106.4</w:t>
            </w:r>
          </w:p>
        </w:tc>
        <w:tc>
          <w:tcPr>
            <w:tcW w:w="1980" w:type="dxa"/>
            <w:vAlign w:val="center"/>
          </w:tcPr>
          <w:p w14:paraId="157A9939"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6.4</w:t>
            </w:r>
          </w:p>
        </w:tc>
      </w:tr>
      <w:tr w:rsidR="00AD1F86" w:rsidRPr="00677456" w14:paraId="6EF8F7F6" w14:textId="77777777" w:rsidTr="00A6443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14:paraId="228C68D9" w14:textId="77777777" w:rsidR="00AD1F86" w:rsidRPr="00677456" w:rsidRDefault="00AD1F86" w:rsidP="00A64432">
            <w:pPr>
              <w:jc w:val="right"/>
              <w:rPr>
                <w:rFonts w:ascii="GHEA Grapalat" w:hAnsi="GHEA Grapalat"/>
                <w:b w:val="0"/>
                <w:bCs w:val="0"/>
                <w:sz w:val="20"/>
                <w:szCs w:val="20"/>
              </w:rPr>
            </w:pPr>
            <w:r w:rsidRPr="00677456">
              <w:rPr>
                <w:rFonts w:ascii="Calibri" w:hAnsi="Calibri" w:cs="Calibri"/>
                <w:b w:val="0"/>
                <w:bCs w:val="0"/>
                <w:sz w:val="20"/>
                <w:szCs w:val="20"/>
              </w:rPr>
              <w:t> </w:t>
            </w:r>
            <w:r w:rsidRPr="00677456">
              <w:rPr>
                <w:rFonts w:ascii="GHEA Grapalat" w:hAnsi="GHEA Grapalat"/>
                <w:i/>
                <w:iCs/>
                <w:sz w:val="20"/>
                <w:szCs w:val="20"/>
              </w:rPr>
              <w:t>այդ թվում`</w:t>
            </w:r>
          </w:p>
        </w:tc>
        <w:tc>
          <w:tcPr>
            <w:tcW w:w="1260" w:type="dxa"/>
            <w:noWrap/>
            <w:vAlign w:val="center"/>
          </w:tcPr>
          <w:p w14:paraId="7F9F1908"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080" w:type="dxa"/>
            <w:noWrap/>
            <w:vAlign w:val="center"/>
          </w:tcPr>
          <w:p w14:paraId="15903DB2"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170" w:type="dxa"/>
            <w:noWrap/>
            <w:vAlign w:val="center"/>
          </w:tcPr>
          <w:p w14:paraId="599B9DD2"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980" w:type="dxa"/>
            <w:vAlign w:val="center"/>
          </w:tcPr>
          <w:p w14:paraId="4202580E"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r>
      <w:tr w:rsidR="00AD1F86" w:rsidRPr="00677456" w14:paraId="52410436" w14:textId="77777777" w:rsidTr="00A6443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604D8144" w14:textId="77777777" w:rsidR="00AD1F86" w:rsidRPr="00677456" w:rsidRDefault="00AD1F86" w:rsidP="00A64432">
            <w:pPr>
              <w:ind w:firstLineChars="45" w:firstLine="90"/>
              <w:rPr>
                <w:rFonts w:ascii="GHEA Grapalat" w:hAnsi="GHEA Grapalat"/>
                <w:b w:val="0"/>
                <w:sz w:val="20"/>
                <w:szCs w:val="20"/>
              </w:rPr>
            </w:pPr>
            <w:r w:rsidRPr="00677456">
              <w:rPr>
                <w:rFonts w:ascii="GHEA Grapalat" w:hAnsi="GHEA Grapalat"/>
                <w:b w:val="0"/>
                <w:sz w:val="20"/>
                <w:szCs w:val="20"/>
              </w:rPr>
              <w:t xml:space="preserve">պետական բյուջեի, </w:t>
            </w:r>
            <w:r w:rsidRPr="00677456">
              <w:rPr>
                <w:rFonts w:ascii="GHEA Grapalat" w:hAnsi="GHEA Grapalat"/>
                <w:b w:val="0"/>
                <w:i/>
                <w:sz w:val="20"/>
                <w:szCs w:val="20"/>
              </w:rPr>
              <w:t>այդ թվում՝</w:t>
            </w:r>
          </w:p>
        </w:tc>
        <w:tc>
          <w:tcPr>
            <w:tcW w:w="1260" w:type="dxa"/>
            <w:vAlign w:val="center"/>
          </w:tcPr>
          <w:p w14:paraId="1864F2EF"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83085.3</w:t>
            </w:r>
          </w:p>
        </w:tc>
        <w:tc>
          <w:tcPr>
            <w:tcW w:w="1080" w:type="dxa"/>
            <w:noWrap/>
            <w:vAlign w:val="center"/>
          </w:tcPr>
          <w:p w14:paraId="73C87D82"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31.4</w:t>
            </w:r>
          </w:p>
        </w:tc>
        <w:tc>
          <w:tcPr>
            <w:tcW w:w="1170" w:type="dxa"/>
            <w:noWrap/>
            <w:vAlign w:val="center"/>
          </w:tcPr>
          <w:p w14:paraId="6D83D764"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116.6</w:t>
            </w:r>
          </w:p>
        </w:tc>
        <w:tc>
          <w:tcPr>
            <w:tcW w:w="1980" w:type="dxa"/>
            <w:vAlign w:val="center"/>
          </w:tcPr>
          <w:p w14:paraId="75EAF835"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5.2</w:t>
            </w:r>
          </w:p>
        </w:tc>
      </w:tr>
      <w:tr w:rsidR="00AD1F86" w:rsidRPr="00677456" w14:paraId="525EBCC4" w14:textId="77777777" w:rsidTr="00A6443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234B684E" w14:textId="77777777" w:rsidR="00AD1F86" w:rsidRPr="00677456" w:rsidRDefault="00AD1F86" w:rsidP="00A64432">
            <w:pPr>
              <w:ind w:firstLineChars="45" w:firstLine="90"/>
              <w:jc w:val="center"/>
              <w:rPr>
                <w:rFonts w:ascii="GHEA Grapalat" w:hAnsi="GHEA Grapalat"/>
                <w:b w:val="0"/>
                <w:i/>
                <w:iCs/>
                <w:sz w:val="20"/>
                <w:szCs w:val="20"/>
              </w:rPr>
            </w:pPr>
            <w:r w:rsidRPr="00677456">
              <w:rPr>
                <w:rFonts w:ascii="GHEA Grapalat" w:hAnsi="GHEA Grapalat"/>
                <w:b w:val="0"/>
                <w:i/>
                <w:iCs/>
                <w:sz w:val="20"/>
                <w:szCs w:val="20"/>
              </w:rPr>
              <w:t>միջազգային վարկերի</w:t>
            </w:r>
          </w:p>
        </w:tc>
        <w:tc>
          <w:tcPr>
            <w:tcW w:w="1260" w:type="dxa"/>
            <w:vAlign w:val="center"/>
          </w:tcPr>
          <w:p w14:paraId="1EED4644"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45945.7</w:t>
            </w:r>
          </w:p>
        </w:tc>
        <w:tc>
          <w:tcPr>
            <w:tcW w:w="1080" w:type="dxa"/>
            <w:noWrap/>
            <w:vAlign w:val="center"/>
          </w:tcPr>
          <w:p w14:paraId="0FAD4E96"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18.4</w:t>
            </w:r>
          </w:p>
        </w:tc>
        <w:tc>
          <w:tcPr>
            <w:tcW w:w="1170" w:type="dxa"/>
            <w:noWrap/>
            <w:vAlign w:val="center"/>
          </w:tcPr>
          <w:p w14:paraId="06AC8698"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109.9</w:t>
            </w:r>
          </w:p>
        </w:tc>
        <w:tc>
          <w:tcPr>
            <w:tcW w:w="1980" w:type="dxa"/>
            <w:vAlign w:val="center"/>
          </w:tcPr>
          <w:p w14:paraId="23B42E3E"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1.8</w:t>
            </w:r>
          </w:p>
        </w:tc>
      </w:tr>
      <w:tr w:rsidR="00AD1F86" w:rsidRPr="00677456" w14:paraId="6DCE6E51" w14:textId="77777777" w:rsidTr="00A6443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177C868B" w14:textId="77777777" w:rsidR="00AD1F86" w:rsidRPr="00677456" w:rsidRDefault="00AD1F86" w:rsidP="00A64432">
            <w:pPr>
              <w:ind w:firstLineChars="45" w:firstLine="90"/>
              <w:rPr>
                <w:rFonts w:ascii="GHEA Grapalat" w:hAnsi="GHEA Grapalat"/>
                <w:b w:val="0"/>
                <w:sz w:val="20"/>
                <w:szCs w:val="20"/>
              </w:rPr>
            </w:pPr>
            <w:r w:rsidRPr="00677456">
              <w:rPr>
                <w:rFonts w:ascii="GHEA Grapalat" w:hAnsi="GHEA Grapalat"/>
                <w:b w:val="0"/>
                <w:sz w:val="20"/>
                <w:szCs w:val="20"/>
              </w:rPr>
              <w:t>համայնքների միջոցների</w:t>
            </w:r>
          </w:p>
        </w:tc>
        <w:tc>
          <w:tcPr>
            <w:tcW w:w="1260" w:type="dxa"/>
            <w:vAlign w:val="center"/>
          </w:tcPr>
          <w:p w14:paraId="1F424615"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8058.3</w:t>
            </w:r>
          </w:p>
        </w:tc>
        <w:tc>
          <w:tcPr>
            <w:tcW w:w="1080" w:type="dxa"/>
            <w:noWrap/>
            <w:vAlign w:val="center"/>
          </w:tcPr>
          <w:p w14:paraId="4C876753"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1.3</w:t>
            </w:r>
          </w:p>
        </w:tc>
        <w:tc>
          <w:tcPr>
            <w:tcW w:w="1170" w:type="dxa"/>
            <w:noWrap/>
            <w:vAlign w:val="center"/>
          </w:tcPr>
          <w:p w14:paraId="0193B0E0"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260.0</w:t>
            </w:r>
          </w:p>
        </w:tc>
        <w:tc>
          <w:tcPr>
            <w:tcW w:w="1980" w:type="dxa"/>
            <w:vAlign w:val="center"/>
          </w:tcPr>
          <w:p w14:paraId="19F52D10"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2.1</w:t>
            </w:r>
          </w:p>
        </w:tc>
      </w:tr>
      <w:tr w:rsidR="00AD1F86" w:rsidRPr="00677456" w14:paraId="7240EA7A" w14:textId="77777777" w:rsidTr="00A6443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236B04EA" w14:textId="77777777" w:rsidR="00AD1F86" w:rsidRPr="00677456" w:rsidRDefault="00AD1F86" w:rsidP="00A64432">
            <w:pPr>
              <w:ind w:firstLineChars="45" w:firstLine="90"/>
              <w:rPr>
                <w:rFonts w:ascii="GHEA Grapalat" w:hAnsi="GHEA Grapalat"/>
                <w:b w:val="0"/>
                <w:sz w:val="20"/>
                <w:szCs w:val="20"/>
              </w:rPr>
            </w:pPr>
            <w:r w:rsidRPr="00677456">
              <w:rPr>
                <w:rFonts w:ascii="GHEA Grapalat" w:hAnsi="GHEA Grapalat"/>
                <w:b w:val="0"/>
                <w:sz w:val="20"/>
                <w:szCs w:val="20"/>
              </w:rPr>
              <w:t>մարդասիրական օգնության միջոցների</w:t>
            </w:r>
          </w:p>
        </w:tc>
        <w:tc>
          <w:tcPr>
            <w:tcW w:w="1260" w:type="dxa"/>
            <w:vAlign w:val="center"/>
          </w:tcPr>
          <w:p w14:paraId="5BA83B08"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2479.5</w:t>
            </w:r>
          </w:p>
        </w:tc>
        <w:tc>
          <w:tcPr>
            <w:tcW w:w="1080" w:type="dxa"/>
            <w:noWrap/>
            <w:vAlign w:val="center"/>
          </w:tcPr>
          <w:p w14:paraId="5FED7A52"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0.3</w:t>
            </w:r>
          </w:p>
        </w:tc>
        <w:tc>
          <w:tcPr>
            <w:tcW w:w="1170" w:type="dxa"/>
            <w:noWrap/>
            <w:vAlign w:val="center"/>
          </w:tcPr>
          <w:p w14:paraId="347A8284"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300.0</w:t>
            </w:r>
          </w:p>
        </w:tc>
        <w:tc>
          <w:tcPr>
            <w:tcW w:w="1980" w:type="dxa"/>
            <w:vAlign w:val="center"/>
          </w:tcPr>
          <w:p w14:paraId="5AEDDCEA"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0.7</w:t>
            </w:r>
          </w:p>
        </w:tc>
      </w:tr>
      <w:tr w:rsidR="00AD1F86" w:rsidRPr="00677456" w14:paraId="04B1FBE9" w14:textId="77777777" w:rsidTr="00A6443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3F70329F" w14:textId="77777777" w:rsidR="00AD1F86" w:rsidRPr="00677456" w:rsidRDefault="00AD1F86" w:rsidP="00A64432">
            <w:pPr>
              <w:ind w:firstLineChars="45" w:firstLine="90"/>
              <w:rPr>
                <w:rFonts w:ascii="GHEA Grapalat" w:hAnsi="GHEA Grapalat"/>
                <w:b w:val="0"/>
                <w:sz w:val="20"/>
                <w:szCs w:val="20"/>
              </w:rPr>
            </w:pPr>
            <w:r w:rsidRPr="00677456">
              <w:rPr>
                <w:rFonts w:ascii="GHEA Grapalat" w:hAnsi="GHEA Grapalat"/>
                <w:b w:val="0"/>
                <w:sz w:val="20"/>
                <w:szCs w:val="20"/>
              </w:rPr>
              <w:t xml:space="preserve">կազմակերպությունների միջոցների, </w:t>
            </w:r>
            <w:r w:rsidRPr="00677456">
              <w:rPr>
                <w:rFonts w:ascii="GHEA Grapalat" w:hAnsi="GHEA Grapalat"/>
                <w:b w:val="0"/>
                <w:i/>
                <w:sz w:val="20"/>
                <w:szCs w:val="20"/>
              </w:rPr>
              <w:t>այդ թվում՝</w:t>
            </w:r>
          </w:p>
        </w:tc>
        <w:tc>
          <w:tcPr>
            <w:tcW w:w="1260" w:type="dxa"/>
            <w:vAlign w:val="center"/>
          </w:tcPr>
          <w:p w14:paraId="4E52D19B"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102008.7</w:t>
            </w:r>
          </w:p>
        </w:tc>
        <w:tc>
          <w:tcPr>
            <w:tcW w:w="1080" w:type="dxa"/>
            <w:noWrap/>
            <w:vAlign w:val="center"/>
          </w:tcPr>
          <w:p w14:paraId="5A400AF6"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45.3</w:t>
            </w:r>
          </w:p>
        </w:tc>
        <w:tc>
          <w:tcPr>
            <w:tcW w:w="1170" w:type="dxa"/>
            <w:noWrap/>
            <w:vAlign w:val="center"/>
          </w:tcPr>
          <w:p w14:paraId="65F16F88"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93.3</w:t>
            </w:r>
          </w:p>
        </w:tc>
        <w:tc>
          <w:tcPr>
            <w:tcW w:w="1980" w:type="dxa"/>
            <w:vAlign w:val="center"/>
          </w:tcPr>
          <w:p w14:paraId="7A50B162"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-3.0</w:t>
            </w:r>
          </w:p>
        </w:tc>
      </w:tr>
      <w:tr w:rsidR="00AD1F86" w:rsidRPr="00677456" w14:paraId="410F596A" w14:textId="77777777" w:rsidTr="00A6443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3B19BE23" w14:textId="77777777" w:rsidR="00AD1F86" w:rsidRPr="00677456" w:rsidRDefault="00AD1F86" w:rsidP="00A64432">
            <w:pPr>
              <w:ind w:firstLineChars="45" w:firstLine="90"/>
              <w:jc w:val="center"/>
              <w:rPr>
                <w:rFonts w:ascii="GHEA Grapalat" w:hAnsi="GHEA Grapalat"/>
                <w:b w:val="0"/>
                <w:i/>
                <w:iCs/>
                <w:sz w:val="20"/>
                <w:szCs w:val="20"/>
              </w:rPr>
            </w:pPr>
            <w:r w:rsidRPr="00677456">
              <w:rPr>
                <w:rFonts w:ascii="GHEA Grapalat" w:hAnsi="GHEA Grapalat"/>
                <w:b w:val="0"/>
                <w:i/>
                <w:iCs/>
                <w:sz w:val="20"/>
                <w:szCs w:val="20"/>
              </w:rPr>
              <w:t xml:space="preserve">     օտարերկրյա ներդրողների</w:t>
            </w:r>
          </w:p>
        </w:tc>
        <w:tc>
          <w:tcPr>
            <w:tcW w:w="1260" w:type="dxa"/>
            <w:vAlign w:val="center"/>
          </w:tcPr>
          <w:p w14:paraId="65A009CC"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10576.3</w:t>
            </w:r>
          </w:p>
        </w:tc>
        <w:tc>
          <w:tcPr>
            <w:tcW w:w="1080" w:type="dxa"/>
            <w:noWrap/>
            <w:vAlign w:val="center"/>
          </w:tcPr>
          <w:p w14:paraId="47A4C315"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9.5</w:t>
            </w:r>
          </w:p>
        </w:tc>
        <w:tc>
          <w:tcPr>
            <w:tcW w:w="1170" w:type="dxa"/>
            <w:noWrap/>
            <w:vAlign w:val="center"/>
          </w:tcPr>
          <w:p w14:paraId="16DCCCA8"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47.1</w:t>
            </w:r>
          </w:p>
        </w:tc>
        <w:tc>
          <w:tcPr>
            <w:tcW w:w="1980" w:type="dxa"/>
            <w:vAlign w:val="center"/>
          </w:tcPr>
          <w:p w14:paraId="2FA3FC35"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-5.0</w:t>
            </w:r>
          </w:p>
        </w:tc>
      </w:tr>
      <w:tr w:rsidR="00AD1F86" w:rsidRPr="00677456" w14:paraId="44114E61" w14:textId="77777777" w:rsidTr="00A644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14:paraId="04E62163" w14:textId="77777777" w:rsidR="00AD1F86" w:rsidRPr="00677456" w:rsidRDefault="00AD1F86" w:rsidP="00A64432">
            <w:pPr>
              <w:ind w:firstLineChars="45" w:firstLine="90"/>
              <w:rPr>
                <w:rFonts w:ascii="GHEA Grapalat" w:hAnsi="GHEA Grapalat"/>
                <w:b w:val="0"/>
                <w:sz w:val="20"/>
                <w:szCs w:val="20"/>
              </w:rPr>
            </w:pPr>
            <w:r w:rsidRPr="00677456">
              <w:rPr>
                <w:rFonts w:ascii="GHEA Grapalat" w:hAnsi="GHEA Grapalat"/>
                <w:b w:val="0"/>
                <w:sz w:val="20"/>
                <w:szCs w:val="20"/>
              </w:rPr>
              <w:t>բնակչության միջոցների</w:t>
            </w:r>
          </w:p>
        </w:tc>
        <w:tc>
          <w:tcPr>
            <w:tcW w:w="1260" w:type="dxa"/>
            <w:vAlign w:val="center"/>
          </w:tcPr>
          <w:p w14:paraId="0B9B7955"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58824.4</w:t>
            </w:r>
          </w:p>
        </w:tc>
        <w:tc>
          <w:tcPr>
            <w:tcW w:w="1080" w:type="dxa"/>
            <w:noWrap/>
            <w:vAlign w:val="center"/>
          </w:tcPr>
          <w:p w14:paraId="668A655A"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21.7</w:t>
            </w:r>
          </w:p>
        </w:tc>
        <w:tc>
          <w:tcPr>
            <w:tcW w:w="1170" w:type="dxa"/>
            <w:noWrap/>
            <w:vAlign w:val="center"/>
          </w:tcPr>
          <w:p w14:paraId="665F25BA"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106.7</w:t>
            </w:r>
          </w:p>
        </w:tc>
        <w:tc>
          <w:tcPr>
            <w:tcW w:w="1980" w:type="dxa"/>
            <w:vAlign w:val="center"/>
          </w:tcPr>
          <w:p w14:paraId="6B375052"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1.4</w:t>
            </w:r>
          </w:p>
        </w:tc>
      </w:tr>
    </w:tbl>
    <w:p w14:paraId="66F8AAFD" w14:textId="77777777" w:rsidR="00AD1F86" w:rsidRPr="00677456" w:rsidRDefault="00AD1F86" w:rsidP="00AD1F86">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AD1F86" w:rsidRPr="00677456" w14:paraId="07F08E71" w14:textId="77777777" w:rsidTr="00A6443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6CC49E40" w14:textId="77777777" w:rsidR="00AD1F86" w:rsidRPr="00677456" w:rsidRDefault="00AD1F86" w:rsidP="004651D1">
            <w:pPr>
              <w:ind w:firstLineChars="400" w:firstLine="800"/>
              <w:rPr>
                <w:rFonts w:ascii="GHEA Grapalat" w:hAnsi="GHEA Grapalat"/>
                <w:sz w:val="20"/>
                <w:szCs w:val="20"/>
              </w:rPr>
            </w:pPr>
            <w:r w:rsidRPr="00677456">
              <w:rPr>
                <w:rFonts w:ascii="Calibri" w:hAnsi="Calibri" w:cs="Calibri"/>
                <w:sz w:val="20"/>
                <w:szCs w:val="20"/>
              </w:rPr>
              <w:t> </w:t>
            </w:r>
          </w:p>
        </w:tc>
        <w:tc>
          <w:tcPr>
            <w:tcW w:w="1260" w:type="dxa"/>
            <w:hideMark/>
          </w:tcPr>
          <w:p w14:paraId="4DF7DE22"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Արժեք (մլն  դրամ)</w:t>
            </w:r>
          </w:p>
        </w:tc>
        <w:tc>
          <w:tcPr>
            <w:tcW w:w="1080" w:type="dxa"/>
            <w:hideMark/>
          </w:tcPr>
          <w:p w14:paraId="391192F2"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Կշիռը (%)</w:t>
            </w:r>
          </w:p>
        </w:tc>
        <w:tc>
          <w:tcPr>
            <w:tcW w:w="1170" w:type="dxa"/>
            <w:hideMark/>
          </w:tcPr>
          <w:p w14:paraId="723F2A86"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Աճի ինդեքս</w:t>
            </w:r>
          </w:p>
        </w:tc>
        <w:tc>
          <w:tcPr>
            <w:tcW w:w="1980" w:type="dxa"/>
            <w:hideMark/>
          </w:tcPr>
          <w:p w14:paraId="7C4F43FF"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Նպաստում (տոկոսային կետ)</w:t>
            </w:r>
          </w:p>
        </w:tc>
      </w:tr>
      <w:tr w:rsidR="00AD1F86" w:rsidRPr="00677456" w14:paraId="0B4ED676" w14:textId="77777777" w:rsidTr="00A644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14:paraId="329541D2" w14:textId="77777777" w:rsidR="00AD1F86" w:rsidRPr="00677456" w:rsidRDefault="00AD1F86" w:rsidP="00A64432">
            <w:pPr>
              <w:rPr>
                <w:rFonts w:ascii="GHEA Grapalat" w:hAnsi="GHEA Grapalat"/>
                <w:bCs w:val="0"/>
                <w:sz w:val="20"/>
                <w:szCs w:val="20"/>
              </w:rPr>
            </w:pPr>
            <w:r w:rsidRPr="00677456">
              <w:rPr>
                <w:rFonts w:ascii="GHEA Grapalat" w:hAnsi="GHEA Grapalat"/>
                <w:bCs w:val="0"/>
                <w:sz w:val="20"/>
                <w:szCs w:val="20"/>
              </w:rPr>
              <w:t>Առևտուր</w:t>
            </w:r>
          </w:p>
        </w:tc>
        <w:tc>
          <w:tcPr>
            <w:tcW w:w="1260" w:type="dxa"/>
            <w:vAlign w:val="center"/>
          </w:tcPr>
          <w:p w14:paraId="230AD4AE"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2381788.6</w:t>
            </w:r>
          </w:p>
        </w:tc>
        <w:tc>
          <w:tcPr>
            <w:tcW w:w="1080" w:type="dxa"/>
            <w:noWrap/>
            <w:vAlign w:val="center"/>
          </w:tcPr>
          <w:p w14:paraId="718DE44F"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100.0</w:t>
            </w:r>
          </w:p>
        </w:tc>
        <w:tc>
          <w:tcPr>
            <w:tcW w:w="1170" w:type="dxa"/>
            <w:noWrap/>
            <w:vAlign w:val="center"/>
          </w:tcPr>
          <w:p w14:paraId="6B7CA761"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106.4</w:t>
            </w:r>
          </w:p>
        </w:tc>
        <w:tc>
          <w:tcPr>
            <w:tcW w:w="1980" w:type="dxa"/>
            <w:vAlign w:val="center"/>
          </w:tcPr>
          <w:p w14:paraId="282E17AB"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6.4</w:t>
            </w:r>
          </w:p>
        </w:tc>
      </w:tr>
      <w:tr w:rsidR="00AD1F86" w:rsidRPr="00677456" w14:paraId="1CFD973B" w14:textId="77777777" w:rsidTr="00A6443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14:paraId="6A863073" w14:textId="77777777" w:rsidR="00AD1F86" w:rsidRPr="00677456" w:rsidRDefault="00AD1F86" w:rsidP="00A64432">
            <w:pPr>
              <w:jc w:val="right"/>
              <w:rPr>
                <w:rFonts w:ascii="GHEA Grapalat" w:hAnsi="GHEA Grapalat"/>
                <w:b w:val="0"/>
                <w:bCs w:val="0"/>
                <w:sz w:val="20"/>
                <w:szCs w:val="20"/>
              </w:rPr>
            </w:pPr>
            <w:r w:rsidRPr="00677456">
              <w:rPr>
                <w:rFonts w:ascii="Calibri" w:hAnsi="Calibri" w:cs="Calibri"/>
                <w:b w:val="0"/>
                <w:bCs w:val="0"/>
                <w:sz w:val="20"/>
                <w:szCs w:val="20"/>
              </w:rPr>
              <w:t> </w:t>
            </w:r>
            <w:r w:rsidRPr="00677456">
              <w:rPr>
                <w:rFonts w:ascii="GHEA Grapalat" w:hAnsi="GHEA Grapalat"/>
                <w:i/>
                <w:iCs/>
                <w:sz w:val="20"/>
                <w:szCs w:val="20"/>
              </w:rPr>
              <w:t>այդ թվում`</w:t>
            </w:r>
          </w:p>
        </w:tc>
        <w:tc>
          <w:tcPr>
            <w:tcW w:w="1260" w:type="dxa"/>
            <w:vAlign w:val="center"/>
          </w:tcPr>
          <w:p w14:paraId="38FDA5D6"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color w:val="FF0000"/>
                <w:sz w:val="20"/>
                <w:szCs w:val="20"/>
              </w:rPr>
            </w:pPr>
          </w:p>
        </w:tc>
        <w:tc>
          <w:tcPr>
            <w:tcW w:w="1080" w:type="dxa"/>
            <w:noWrap/>
            <w:vAlign w:val="center"/>
          </w:tcPr>
          <w:p w14:paraId="75CFD875"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170" w:type="dxa"/>
            <w:noWrap/>
            <w:vAlign w:val="center"/>
          </w:tcPr>
          <w:p w14:paraId="41AFF8EA"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980" w:type="dxa"/>
            <w:vAlign w:val="center"/>
          </w:tcPr>
          <w:p w14:paraId="16ECFEF4"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r>
      <w:tr w:rsidR="00AD1F86" w:rsidRPr="00677456" w14:paraId="4D990005" w14:textId="77777777" w:rsidTr="00A6443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479F7BF0" w14:textId="77777777" w:rsidR="00AD1F86" w:rsidRPr="00677456" w:rsidRDefault="00AD1F86" w:rsidP="00A64432">
            <w:pPr>
              <w:ind w:firstLineChars="200" w:firstLine="400"/>
              <w:rPr>
                <w:rFonts w:ascii="GHEA Grapalat" w:hAnsi="GHEA Grapalat"/>
                <w:b w:val="0"/>
                <w:sz w:val="20"/>
                <w:szCs w:val="20"/>
              </w:rPr>
            </w:pPr>
            <w:r w:rsidRPr="00677456">
              <w:rPr>
                <w:rFonts w:ascii="GHEA Grapalat" w:hAnsi="GHEA Grapalat"/>
                <w:b w:val="0"/>
                <w:sz w:val="20"/>
                <w:szCs w:val="20"/>
              </w:rPr>
              <w:t>մանրածախ առևտուր</w:t>
            </w:r>
          </w:p>
        </w:tc>
        <w:tc>
          <w:tcPr>
            <w:tcW w:w="1260" w:type="dxa"/>
            <w:vAlign w:val="center"/>
          </w:tcPr>
          <w:p w14:paraId="4C62874B"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1028384.2</w:t>
            </w:r>
          </w:p>
        </w:tc>
        <w:tc>
          <w:tcPr>
            <w:tcW w:w="1080" w:type="dxa"/>
            <w:noWrap/>
            <w:vAlign w:val="center"/>
          </w:tcPr>
          <w:p w14:paraId="7AED31AB"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45.3</w:t>
            </w:r>
          </w:p>
        </w:tc>
        <w:tc>
          <w:tcPr>
            <w:tcW w:w="1170" w:type="dxa"/>
            <w:noWrap/>
            <w:vAlign w:val="center"/>
          </w:tcPr>
          <w:p w14:paraId="78975CC3"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101.4</w:t>
            </w:r>
          </w:p>
        </w:tc>
        <w:tc>
          <w:tcPr>
            <w:tcW w:w="1980" w:type="dxa"/>
            <w:vAlign w:val="center"/>
          </w:tcPr>
          <w:p w14:paraId="61CE978E"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0.6</w:t>
            </w:r>
          </w:p>
        </w:tc>
      </w:tr>
      <w:tr w:rsidR="00AD1F86" w:rsidRPr="00677456" w14:paraId="09768F94" w14:textId="77777777" w:rsidTr="00A6443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01A2AD11" w14:textId="77777777" w:rsidR="00AD1F86" w:rsidRPr="00677456" w:rsidRDefault="00AD1F86" w:rsidP="00A64432">
            <w:pPr>
              <w:ind w:firstLineChars="200" w:firstLine="400"/>
              <w:rPr>
                <w:rFonts w:ascii="GHEA Grapalat" w:hAnsi="GHEA Grapalat"/>
                <w:b w:val="0"/>
                <w:sz w:val="20"/>
                <w:szCs w:val="20"/>
              </w:rPr>
            </w:pPr>
            <w:r w:rsidRPr="00677456">
              <w:rPr>
                <w:rFonts w:ascii="GHEA Grapalat" w:hAnsi="GHEA Grapalat"/>
                <w:b w:val="0"/>
                <w:sz w:val="20"/>
                <w:szCs w:val="20"/>
              </w:rPr>
              <w:t>մեծածախ առևտուր</w:t>
            </w:r>
          </w:p>
        </w:tc>
        <w:tc>
          <w:tcPr>
            <w:tcW w:w="1260" w:type="dxa"/>
            <w:vAlign w:val="center"/>
          </w:tcPr>
          <w:p w14:paraId="58D61235"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1277847.3</w:t>
            </w:r>
          </w:p>
        </w:tc>
        <w:tc>
          <w:tcPr>
            <w:tcW w:w="1080" w:type="dxa"/>
            <w:noWrap/>
            <w:vAlign w:val="center"/>
          </w:tcPr>
          <w:p w14:paraId="27855B77"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51.4</w:t>
            </w:r>
          </w:p>
        </w:tc>
        <w:tc>
          <w:tcPr>
            <w:tcW w:w="1170" w:type="dxa"/>
            <w:noWrap/>
            <w:vAlign w:val="center"/>
          </w:tcPr>
          <w:p w14:paraId="4212ABDD"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111.0</w:t>
            </w:r>
          </w:p>
        </w:tc>
        <w:tc>
          <w:tcPr>
            <w:tcW w:w="1980" w:type="dxa"/>
            <w:vAlign w:val="center"/>
          </w:tcPr>
          <w:p w14:paraId="615809A3"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5.7</w:t>
            </w:r>
          </w:p>
        </w:tc>
      </w:tr>
      <w:tr w:rsidR="00AD1F86" w:rsidRPr="00677456" w14:paraId="6E475CDF" w14:textId="77777777" w:rsidTr="00A644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14:paraId="246EE0AE" w14:textId="77777777" w:rsidR="00AD1F86" w:rsidRPr="00677456" w:rsidRDefault="00AD1F86" w:rsidP="00A64432">
            <w:pPr>
              <w:ind w:firstLineChars="200" w:firstLine="400"/>
              <w:rPr>
                <w:rFonts w:ascii="GHEA Grapalat" w:hAnsi="GHEA Grapalat"/>
                <w:b w:val="0"/>
                <w:sz w:val="20"/>
                <w:szCs w:val="20"/>
              </w:rPr>
            </w:pPr>
            <w:r w:rsidRPr="00677456">
              <w:rPr>
                <w:rFonts w:ascii="GHEA Grapalat" w:hAnsi="GHEA Grapalat"/>
                <w:b w:val="0"/>
                <w:sz w:val="20"/>
                <w:szCs w:val="20"/>
              </w:rPr>
              <w:t>ավտոմեքենաների առևտուր</w:t>
            </w:r>
          </w:p>
        </w:tc>
        <w:tc>
          <w:tcPr>
            <w:tcW w:w="1260" w:type="dxa"/>
            <w:vAlign w:val="center"/>
          </w:tcPr>
          <w:p w14:paraId="4CAE4ABA"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75557.1</w:t>
            </w:r>
          </w:p>
        </w:tc>
        <w:tc>
          <w:tcPr>
            <w:tcW w:w="1080" w:type="dxa"/>
            <w:noWrap/>
            <w:vAlign w:val="center"/>
          </w:tcPr>
          <w:p w14:paraId="5575A167"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3.4</w:t>
            </w:r>
          </w:p>
        </w:tc>
        <w:tc>
          <w:tcPr>
            <w:tcW w:w="1170" w:type="dxa"/>
            <w:vAlign w:val="center"/>
          </w:tcPr>
          <w:p w14:paraId="1CBDD279"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102.3</w:t>
            </w:r>
          </w:p>
        </w:tc>
        <w:tc>
          <w:tcPr>
            <w:tcW w:w="1980" w:type="dxa"/>
            <w:vAlign w:val="center"/>
          </w:tcPr>
          <w:p w14:paraId="39402E92"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0.1</w:t>
            </w:r>
          </w:p>
        </w:tc>
      </w:tr>
    </w:tbl>
    <w:p w14:paraId="43B0D9CD" w14:textId="77777777" w:rsidR="00AD1F86" w:rsidRPr="00677456" w:rsidRDefault="00AD1F86" w:rsidP="00AD1F86">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AD1F86" w:rsidRPr="00677456" w14:paraId="22ECFE44" w14:textId="77777777" w:rsidTr="00A6443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14:paraId="72A071B9" w14:textId="77777777" w:rsidR="00AD1F86" w:rsidRPr="00677456" w:rsidRDefault="00AD1F86" w:rsidP="00A64432">
            <w:pPr>
              <w:rPr>
                <w:rFonts w:ascii="GHEA Grapalat" w:hAnsi="GHEA Grapalat"/>
                <w:sz w:val="20"/>
                <w:szCs w:val="20"/>
              </w:rPr>
            </w:pPr>
            <w:r w:rsidRPr="00677456">
              <w:rPr>
                <w:rFonts w:ascii="Calibri" w:hAnsi="Calibri" w:cs="Calibri"/>
                <w:sz w:val="20"/>
                <w:szCs w:val="20"/>
              </w:rPr>
              <w:t> </w:t>
            </w:r>
          </w:p>
        </w:tc>
        <w:tc>
          <w:tcPr>
            <w:tcW w:w="1260" w:type="dxa"/>
            <w:hideMark/>
          </w:tcPr>
          <w:p w14:paraId="1037C7C3"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Արժեք (մլն դրամ)</w:t>
            </w:r>
          </w:p>
        </w:tc>
        <w:tc>
          <w:tcPr>
            <w:tcW w:w="1080" w:type="dxa"/>
            <w:hideMark/>
          </w:tcPr>
          <w:p w14:paraId="46F73990"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Կշիռը (%)</w:t>
            </w:r>
          </w:p>
        </w:tc>
        <w:tc>
          <w:tcPr>
            <w:tcW w:w="1170" w:type="dxa"/>
            <w:hideMark/>
          </w:tcPr>
          <w:p w14:paraId="15682C39"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Աճի ինդեքս</w:t>
            </w:r>
          </w:p>
        </w:tc>
        <w:tc>
          <w:tcPr>
            <w:tcW w:w="1980" w:type="dxa"/>
            <w:hideMark/>
          </w:tcPr>
          <w:p w14:paraId="58753131" w14:textId="77777777" w:rsidR="00AD1F86" w:rsidRPr="00677456" w:rsidRDefault="00AD1F86" w:rsidP="00A6443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677456">
              <w:rPr>
                <w:rFonts w:ascii="GHEA Grapalat" w:hAnsi="GHEA Grapalat"/>
                <w:bCs w:val="0"/>
                <w:sz w:val="20"/>
                <w:szCs w:val="20"/>
              </w:rPr>
              <w:t>Նպաստում (տոկոսային կետ)</w:t>
            </w:r>
          </w:p>
        </w:tc>
      </w:tr>
      <w:tr w:rsidR="00AD1F86" w:rsidRPr="00677456" w14:paraId="37A9657D" w14:textId="77777777" w:rsidTr="00A644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14:paraId="78E34BE5" w14:textId="77777777" w:rsidR="00AD1F86" w:rsidRPr="00677456" w:rsidRDefault="00AD1F86" w:rsidP="00A64432">
            <w:pPr>
              <w:rPr>
                <w:rFonts w:ascii="GHEA Grapalat" w:hAnsi="GHEA Grapalat"/>
                <w:bCs w:val="0"/>
                <w:sz w:val="20"/>
                <w:szCs w:val="20"/>
              </w:rPr>
            </w:pPr>
            <w:r w:rsidRPr="00677456">
              <w:rPr>
                <w:rFonts w:ascii="GHEA Grapalat" w:hAnsi="GHEA Grapalat"/>
                <w:bCs w:val="0"/>
                <w:sz w:val="20"/>
                <w:szCs w:val="20"/>
              </w:rPr>
              <w:t>Ծառայություններ</w:t>
            </w:r>
          </w:p>
        </w:tc>
        <w:tc>
          <w:tcPr>
            <w:tcW w:w="1260" w:type="dxa"/>
            <w:noWrap/>
            <w:vAlign w:val="center"/>
          </w:tcPr>
          <w:p w14:paraId="42E37E30"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1357515.2</w:t>
            </w:r>
          </w:p>
        </w:tc>
        <w:tc>
          <w:tcPr>
            <w:tcW w:w="1080" w:type="dxa"/>
            <w:noWrap/>
            <w:vAlign w:val="center"/>
          </w:tcPr>
          <w:p w14:paraId="2C6CC3CA"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100.0</w:t>
            </w:r>
          </w:p>
        </w:tc>
        <w:tc>
          <w:tcPr>
            <w:tcW w:w="1170" w:type="dxa"/>
            <w:noWrap/>
            <w:vAlign w:val="center"/>
          </w:tcPr>
          <w:p w14:paraId="639FF9BE"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105.4</w:t>
            </w:r>
          </w:p>
        </w:tc>
        <w:tc>
          <w:tcPr>
            <w:tcW w:w="1980" w:type="dxa"/>
            <w:vAlign w:val="center"/>
          </w:tcPr>
          <w:p w14:paraId="0B3CD44E"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677456">
              <w:rPr>
                <w:rFonts w:ascii="GHEA Grapalat" w:hAnsi="GHEA Grapalat"/>
                <w:b/>
                <w:sz w:val="20"/>
                <w:szCs w:val="20"/>
              </w:rPr>
              <w:t>5.4</w:t>
            </w:r>
          </w:p>
        </w:tc>
      </w:tr>
      <w:tr w:rsidR="00AD1F86" w:rsidRPr="00677456" w14:paraId="0DDC872E" w14:textId="77777777" w:rsidTr="00A6443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14:paraId="78A74C3E" w14:textId="77777777" w:rsidR="00AD1F86" w:rsidRPr="00677456" w:rsidRDefault="00AD1F86" w:rsidP="00A64432">
            <w:pPr>
              <w:jc w:val="right"/>
              <w:rPr>
                <w:rFonts w:ascii="GHEA Grapalat" w:hAnsi="GHEA Grapalat"/>
                <w:b w:val="0"/>
                <w:bCs w:val="0"/>
                <w:sz w:val="20"/>
                <w:szCs w:val="20"/>
              </w:rPr>
            </w:pPr>
            <w:r w:rsidRPr="00677456">
              <w:rPr>
                <w:rFonts w:ascii="Calibri" w:hAnsi="Calibri" w:cs="Calibri"/>
                <w:b w:val="0"/>
                <w:bCs w:val="0"/>
                <w:sz w:val="20"/>
                <w:szCs w:val="20"/>
              </w:rPr>
              <w:t> </w:t>
            </w:r>
            <w:r w:rsidRPr="00677456">
              <w:rPr>
                <w:rFonts w:ascii="GHEA Grapalat" w:hAnsi="GHEA Grapalat"/>
                <w:i/>
                <w:iCs/>
                <w:sz w:val="20"/>
                <w:szCs w:val="20"/>
              </w:rPr>
              <w:t>այդ թվում`</w:t>
            </w:r>
          </w:p>
        </w:tc>
        <w:tc>
          <w:tcPr>
            <w:tcW w:w="1260" w:type="dxa"/>
            <w:noWrap/>
            <w:vAlign w:val="center"/>
          </w:tcPr>
          <w:p w14:paraId="4524CC93"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080" w:type="dxa"/>
            <w:noWrap/>
            <w:vAlign w:val="center"/>
          </w:tcPr>
          <w:p w14:paraId="2FC90C87"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color w:val="FF0000"/>
                <w:sz w:val="20"/>
                <w:szCs w:val="20"/>
              </w:rPr>
            </w:pPr>
          </w:p>
        </w:tc>
        <w:tc>
          <w:tcPr>
            <w:tcW w:w="1170" w:type="dxa"/>
            <w:noWrap/>
            <w:vAlign w:val="center"/>
          </w:tcPr>
          <w:p w14:paraId="4EF26AD0"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color w:val="FF0000"/>
                <w:sz w:val="20"/>
                <w:szCs w:val="20"/>
              </w:rPr>
            </w:pPr>
          </w:p>
        </w:tc>
        <w:tc>
          <w:tcPr>
            <w:tcW w:w="1980" w:type="dxa"/>
            <w:vAlign w:val="center"/>
          </w:tcPr>
          <w:p w14:paraId="44F88A40"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r>
      <w:tr w:rsidR="00AD1F86" w:rsidRPr="00677456" w14:paraId="0AEFBCF0" w14:textId="77777777" w:rsidTr="00A6443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14:paraId="603A9F97" w14:textId="77777777" w:rsidR="00AD1F86" w:rsidRPr="00677456" w:rsidRDefault="00AD1F86" w:rsidP="00A64432">
            <w:pPr>
              <w:ind w:leftChars="82" w:left="377" w:hangingChars="90" w:hanging="180"/>
              <w:rPr>
                <w:rFonts w:ascii="GHEA Grapalat" w:hAnsi="GHEA Grapalat"/>
                <w:b w:val="0"/>
                <w:sz w:val="20"/>
                <w:szCs w:val="20"/>
                <w:lang w:val="hy-AM"/>
              </w:rPr>
            </w:pPr>
            <w:r w:rsidRPr="00677456">
              <w:rPr>
                <w:rFonts w:ascii="GHEA Grapalat" w:hAnsi="GHEA Grapalat"/>
                <w:b w:val="0"/>
                <w:sz w:val="20"/>
                <w:szCs w:val="20"/>
                <w:lang w:val="hy-AM"/>
              </w:rPr>
              <w:t xml:space="preserve">կացության և հանրային սննդի կազմակերպում </w:t>
            </w:r>
          </w:p>
        </w:tc>
        <w:tc>
          <w:tcPr>
            <w:tcW w:w="1260" w:type="dxa"/>
            <w:noWrap/>
            <w:vAlign w:val="center"/>
          </w:tcPr>
          <w:p w14:paraId="44094051"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130028.7</w:t>
            </w:r>
          </w:p>
        </w:tc>
        <w:tc>
          <w:tcPr>
            <w:tcW w:w="1080" w:type="dxa"/>
            <w:noWrap/>
            <w:vAlign w:val="center"/>
          </w:tcPr>
          <w:p w14:paraId="31F542D0"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5.8</w:t>
            </w:r>
          </w:p>
        </w:tc>
        <w:tc>
          <w:tcPr>
            <w:tcW w:w="1170" w:type="dxa"/>
            <w:noWrap/>
            <w:vAlign w:val="center"/>
          </w:tcPr>
          <w:p w14:paraId="2910E1CE"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170.3</w:t>
            </w:r>
          </w:p>
        </w:tc>
        <w:tc>
          <w:tcPr>
            <w:tcW w:w="1980" w:type="dxa"/>
            <w:vAlign w:val="center"/>
          </w:tcPr>
          <w:p w14:paraId="07B3772D"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4.1</w:t>
            </w:r>
          </w:p>
        </w:tc>
      </w:tr>
      <w:tr w:rsidR="00AD1F86" w:rsidRPr="00677456" w14:paraId="45B2BA0F" w14:textId="77777777" w:rsidTr="00A6443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14:paraId="2A2FF085" w14:textId="77777777" w:rsidR="00AD1F86" w:rsidRPr="00677456" w:rsidRDefault="00AD1F86" w:rsidP="00A64432">
            <w:pPr>
              <w:ind w:leftChars="82" w:left="377" w:hangingChars="90" w:hanging="180"/>
              <w:rPr>
                <w:rFonts w:ascii="GHEA Grapalat" w:hAnsi="GHEA Grapalat"/>
                <w:b w:val="0"/>
                <w:sz w:val="20"/>
                <w:szCs w:val="20"/>
              </w:rPr>
            </w:pPr>
            <w:r w:rsidRPr="00677456">
              <w:rPr>
                <w:rFonts w:ascii="GHEA Grapalat" w:hAnsi="GHEA Grapalat"/>
                <w:b w:val="0"/>
                <w:sz w:val="20"/>
                <w:szCs w:val="20"/>
              </w:rPr>
              <w:t>մշակույթ, զվարճություններ և հանգիստ</w:t>
            </w:r>
          </w:p>
        </w:tc>
        <w:tc>
          <w:tcPr>
            <w:tcW w:w="1260" w:type="dxa"/>
            <w:noWrap/>
            <w:vAlign w:val="center"/>
          </w:tcPr>
          <w:p w14:paraId="0C2AF40A"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173429.3</w:t>
            </w:r>
          </w:p>
        </w:tc>
        <w:tc>
          <w:tcPr>
            <w:tcW w:w="1080" w:type="dxa"/>
            <w:noWrap/>
            <w:vAlign w:val="center"/>
          </w:tcPr>
          <w:p w14:paraId="66E0CF50"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21.6</w:t>
            </w:r>
          </w:p>
        </w:tc>
        <w:tc>
          <w:tcPr>
            <w:tcW w:w="1170" w:type="dxa"/>
            <w:noWrap/>
            <w:vAlign w:val="center"/>
          </w:tcPr>
          <w:p w14:paraId="597E2C4B"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63.1</w:t>
            </w:r>
          </w:p>
        </w:tc>
        <w:tc>
          <w:tcPr>
            <w:tcW w:w="1980" w:type="dxa"/>
            <w:vAlign w:val="center"/>
          </w:tcPr>
          <w:p w14:paraId="5876193A"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-7.9</w:t>
            </w:r>
          </w:p>
        </w:tc>
      </w:tr>
      <w:tr w:rsidR="00AD1F86" w:rsidRPr="00677456" w14:paraId="2E274C0E" w14:textId="77777777" w:rsidTr="00A6443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14:paraId="7498B22E" w14:textId="77777777" w:rsidR="00AD1F86" w:rsidRPr="00677456" w:rsidRDefault="00AD1F86" w:rsidP="00A64432">
            <w:pPr>
              <w:ind w:leftChars="82" w:left="377" w:hangingChars="90" w:hanging="180"/>
              <w:rPr>
                <w:rFonts w:ascii="GHEA Grapalat" w:hAnsi="GHEA Grapalat"/>
                <w:b w:val="0"/>
                <w:sz w:val="20"/>
                <w:szCs w:val="20"/>
              </w:rPr>
            </w:pPr>
            <w:r w:rsidRPr="00677456">
              <w:rPr>
                <w:rFonts w:ascii="GHEA Grapalat" w:hAnsi="GHEA Grapalat"/>
                <w:b w:val="0"/>
                <w:sz w:val="20"/>
                <w:szCs w:val="20"/>
              </w:rPr>
              <w:t xml:space="preserve">կրթություն </w:t>
            </w:r>
          </w:p>
        </w:tc>
        <w:tc>
          <w:tcPr>
            <w:tcW w:w="1260" w:type="dxa"/>
            <w:noWrap/>
            <w:vAlign w:val="center"/>
          </w:tcPr>
          <w:p w14:paraId="20F87BA9"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41524.8</w:t>
            </w:r>
          </w:p>
        </w:tc>
        <w:tc>
          <w:tcPr>
            <w:tcW w:w="1080" w:type="dxa"/>
            <w:noWrap/>
            <w:vAlign w:val="center"/>
          </w:tcPr>
          <w:p w14:paraId="77ACBA10"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3.0</w:t>
            </w:r>
          </w:p>
        </w:tc>
        <w:tc>
          <w:tcPr>
            <w:tcW w:w="1170" w:type="dxa"/>
            <w:noWrap/>
            <w:vAlign w:val="center"/>
          </w:tcPr>
          <w:p w14:paraId="386AF671"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106.8</w:t>
            </w:r>
          </w:p>
        </w:tc>
        <w:tc>
          <w:tcPr>
            <w:tcW w:w="1980" w:type="dxa"/>
            <w:vAlign w:val="center"/>
          </w:tcPr>
          <w:p w14:paraId="7A7D25FD"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0.2</w:t>
            </w:r>
          </w:p>
        </w:tc>
      </w:tr>
      <w:tr w:rsidR="00AD1F86" w:rsidRPr="00677456" w14:paraId="074524D9" w14:textId="77777777" w:rsidTr="00A64432">
        <w:trPr>
          <w:trHeight w:val="540"/>
        </w:trPr>
        <w:tc>
          <w:tcPr>
            <w:cnfStyle w:val="001000000000" w:firstRow="0" w:lastRow="0" w:firstColumn="1" w:lastColumn="0" w:oddVBand="0" w:evenVBand="0" w:oddHBand="0" w:evenHBand="0" w:firstRowFirstColumn="0" w:firstRowLastColumn="0" w:lastRowFirstColumn="0" w:lastRowLastColumn="0"/>
            <w:tcW w:w="4698" w:type="dxa"/>
            <w:hideMark/>
          </w:tcPr>
          <w:p w14:paraId="349D735A" w14:textId="77777777" w:rsidR="00AD1F86" w:rsidRPr="00677456" w:rsidRDefault="00AD1F86" w:rsidP="00A64432">
            <w:pPr>
              <w:ind w:leftChars="82" w:left="377" w:hangingChars="90" w:hanging="180"/>
              <w:rPr>
                <w:rFonts w:ascii="GHEA Grapalat" w:hAnsi="GHEA Grapalat"/>
                <w:b w:val="0"/>
                <w:sz w:val="20"/>
                <w:szCs w:val="20"/>
                <w:lang w:val="hy-AM"/>
              </w:rPr>
            </w:pPr>
            <w:r w:rsidRPr="00677456">
              <w:rPr>
                <w:rFonts w:ascii="GHEA Grapalat" w:hAnsi="GHEA Grapalat"/>
                <w:b w:val="0"/>
                <w:sz w:val="20"/>
                <w:szCs w:val="20"/>
                <w:lang w:val="hy-AM"/>
              </w:rPr>
              <w:t xml:space="preserve">առողջապահություն և բնակչության սոցիալական սպասարկում </w:t>
            </w:r>
          </w:p>
        </w:tc>
        <w:tc>
          <w:tcPr>
            <w:tcW w:w="1260" w:type="dxa"/>
            <w:noWrap/>
            <w:vAlign w:val="center"/>
          </w:tcPr>
          <w:p w14:paraId="175F1B5D"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90878.7</w:t>
            </w:r>
          </w:p>
        </w:tc>
        <w:tc>
          <w:tcPr>
            <w:tcW w:w="1080" w:type="dxa"/>
            <w:noWrap/>
            <w:vAlign w:val="center"/>
          </w:tcPr>
          <w:p w14:paraId="36A98631"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4.9</w:t>
            </w:r>
          </w:p>
        </w:tc>
        <w:tc>
          <w:tcPr>
            <w:tcW w:w="1170" w:type="dxa"/>
            <w:noWrap/>
            <w:vAlign w:val="center"/>
          </w:tcPr>
          <w:p w14:paraId="208DE39D"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143.7</w:t>
            </w:r>
          </w:p>
        </w:tc>
        <w:tc>
          <w:tcPr>
            <w:tcW w:w="1980" w:type="dxa"/>
            <w:vAlign w:val="center"/>
          </w:tcPr>
          <w:p w14:paraId="7E61C164"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2.1</w:t>
            </w:r>
          </w:p>
        </w:tc>
      </w:tr>
      <w:tr w:rsidR="00AD1F86" w:rsidRPr="00677456" w14:paraId="1273E01A" w14:textId="77777777" w:rsidTr="00A6443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14:paraId="02A354B4" w14:textId="77777777" w:rsidR="00AD1F86" w:rsidRPr="00677456" w:rsidRDefault="00AD1F86" w:rsidP="00A64432">
            <w:pPr>
              <w:ind w:leftChars="82" w:left="377" w:hangingChars="90" w:hanging="180"/>
              <w:rPr>
                <w:rFonts w:ascii="GHEA Grapalat" w:hAnsi="GHEA Grapalat"/>
                <w:b w:val="0"/>
                <w:sz w:val="20"/>
                <w:szCs w:val="20"/>
                <w:lang w:val="hy-AM"/>
              </w:rPr>
            </w:pPr>
            <w:r w:rsidRPr="00677456">
              <w:rPr>
                <w:rFonts w:ascii="GHEA Grapalat" w:hAnsi="GHEA Grapalat"/>
                <w:b w:val="0"/>
                <w:sz w:val="20"/>
                <w:szCs w:val="20"/>
                <w:lang w:val="hy-AM"/>
              </w:rPr>
              <w:t>անշարժ գույքի հետ կապված գործունեություն</w:t>
            </w:r>
          </w:p>
        </w:tc>
        <w:tc>
          <w:tcPr>
            <w:tcW w:w="1260" w:type="dxa"/>
            <w:noWrap/>
            <w:vAlign w:val="center"/>
          </w:tcPr>
          <w:p w14:paraId="4EF535E3"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54992.6</w:t>
            </w:r>
          </w:p>
        </w:tc>
        <w:tc>
          <w:tcPr>
            <w:tcW w:w="1080" w:type="dxa"/>
            <w:noWrap/>
            <w:vAlign w:val="center"/>
          </w:tcPr>
          <w:p w14:paraId="30211DA9"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3.4</w:t>
            </w:r>
          </w:p>
        </w:tc>
        <w:tc>
          <w:tcPr>
            <w:tcW w:w="1170" w:type="dxa"/>
            <w:noWrap/>
            <w:vAlign w:val="center"/>
          </w:tcPr>
          <w:p w14:paraId="017B9EDC"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123</w:t>
            </w:r>
          </w:p>
        </w:tc>
        <w:tc>
          <w:tcPr>
            <w:tcW w:w="1980" w:type="dxa"/>
            <w:vAlign w:val="center"/>
          </w:tcPr>
          <w:p w14:paraId="7E8A15D1"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0.8</w:t>
            </w:r>
          </w:p>
        </w:tc>
      </w:tr>
      <w:tr w:rsidR="00AD1F86" w:rsidRPr="00677456" w14:paraId="409A6E2B" w14:textId="77777777" w:rsidTr="00A6443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14:paraId="0268F720" w14:textId="77777777" w:rsidR="00AD1F86" w:rsidRPr="00677456" w:rsidRDefault="00AD1F86" w:rsidP="00A64432">
            <w:pPr>
              <w:ind w:leftChars="82" w:left="377" w:hangingChars="90" w:hanging="180"/>
              <w:rPr>
                <w:rFonts w:ascii="GHEA Grapalat" w:hAnsi="GHEA Grapalat"/>
                <w:b w:val="0"/>
                <w:sz w:val="20"/>
                <w:szCs w:val="20"/>
              </w:rPr>
            </w:pPr>
            <w:r w:rsidRPr="00677456">
              <w:rPr>
                <w:rFonts w:ascii="GHEA Grapalat" w:hAnsi="GHEA Grapalat"/>
                <w:b w:val="0"/>
                <w:sz w:val="20"/>
                <w:szCs w:val="20"/>
              </w:rPr>
              <w:t xml:space="preserve">տեղեկատվություն և կապ </w:t>
            </w:r>
          </w:p>
        </w:tc>
        <w:tc>
          <w:tcPr>
            <w:tcW w:w="1260" w:type="dxa"/>
            <w:noWrap/>
            <w:vAlign w:val="center"/>
          </w:tcPr>
          <w:p w14:paraId="0FDD4A83"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233725.9</w:t>
            </w:r>
          </w:p>
        </w:tc>
        <w:tc>
          <w:tcPr>
            <w:tcW w:w="1080" w:type="dxa"/>
            <w:noWrap/>
            <w:vAlign w:val="center"/>
          </w:tcPr>
          <w:p w14:paraId="37804CCC"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16.7</w:t>
            </w:r>
          </w:p>
        </w:tc>
        <w:tc>
          <w:tcPr>
            <w:tcW w:w="1170" w:type="dxa"/>
            <w:noWrap/>
            <w:vAlign w:val="center"/>
          </w:tcPr>
          <w:p w14:paraId="500F0A58"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111.1</w:t>
            </w:r>
          </w:p>
        </w:tc>
        <w:tc>
          <w:tcPr>
            <w:tcW w:w="1980" w:type="dxa"/>
            <w:vAlign w:val="center"/>
          </w:tcPr>
          <w:p w14:paraId="6C0CC2CF"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1.8</w:t>
            </w:r>
          </w:p>
        </w:tc>
      </w:tr>
      <w:tr w:rsidR="00AD1F86" w:rsidRPr="00677456" w14:paraId="7AB1C8AF" w14:textId="77777777" w:rsidTr="00A6443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14:paraId="7F8141E8" w14:textId="77777777" w:rsidR="00AD1F86" w:rsidRPr="00677456" w:rsidRDefault="00AD1F86" w:rsidP="00A64432">
            <w:pPr>
              <w:ind w:leftChars="82" w:left="377" w:hangingChars="90" w:hanging="180"/>
              <w:rPr>
                <w:rFonts w:ascii="GHEA Grapalat" w:hAnsi="GHEA Grapalat"/>
                <w:b w:val="0"/>
                <w:sz w:val="20"/>
                <w:szCs w:val="20"/>
              </w:rPr>
            </w:pPr>
            <w:r w:rsidRPr="00677456">
              <w:rPr>
                <w:rFonts w:ascii="GHEA Grapalat" w:hAnsi="GHEA Grapalat"/>
                <w:b w:val="0"/>
                <w:sz w:val="20"/>
                <w:szCs w:val="20"/>
              </w:rPr>
              <w:t xml:space="preserve">տրանսպորտ </w:t>
            </w:r>
          </w:p>
        </w:tc>
        <w:tc>
          <w:tcPr>
            <w:tcW w:w="1260" w:type="dxa"/>
            <w:noWrap/>
            <w:vAlign w:val="center"/>
          </w:tcPr>
          <w:p w14:paraId="1CCA5CC4"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157303.5</w:t>
            </w:r>
          </w:p>
        </w:tc>
        <w:tc>
          <w:tcPr>
            <w:tcW w:w="1080" w:type="dxa"/>
            <w:noWrap/>
            <w:vAlign w:val="center"/>
          </w:tcPr>
          <w:p w14:paraId="1A558BDE"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9.3</w:t>
            </w:r>
          </w:p>
        </w:tc>
        <w:tc>
          <w:tcPr>
            <w:tcW w:w="1170" w:type="dxa"/>
            <w:noWrap/>
            <w:vAlign w:val="center"/>
          </w:tcPr>
          <w:p w14:paraId="5EE3941F"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122.5</w:t>
            </w:r>
          </w:p>
        </w:tc>
        <w:tc>
          <w:tcPr>
            <w:tcW w:w="1980" w:type="dxa"/>
            <w:vAlign w:val="center"/>
          </w:tcPr>
          <w:p w14:paraId="5BB6463F"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2.1</w:t>
            </w:r>
          </w:p>
        </w:tc>
      </w:tr>
      <w:tr w:rsidR="00AD1F86" w:rsidRPr="00677456" w14:paraId="2CCBEAAE" w14:textId="77777777" w:rsidTr="00A6443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14:paraId="116CCDB3" w14:textId="77777777" w:rsidR="00AD1F86" w:rsidRPr="00677456" w:rsidRDefault="00AD1F86" w:rsidP="00A64432">
            <w:pPr>
              <w:ind w:leftChars="82" w:left="377" w:hangingChars="90" w:hanging="180"/>
              <w:rPr>
                <w:rFonts w:ascii="GHEA Grapalat" w:hAnsi="GHEA Grapalat"/>
                <w:b w:val="0"/>
                <w:sz w:val="20"/>
                <w:szCs w:val="20"/>
              </w:rPr>
            </w:pPr>
            <w:r w:rsidRPr="00677456">
              <w:rPr>
                <w:rFonts w:ascii="GHEA Grapalat" w:hAnsi="GHEA Grapalat"/>
                <w:b w:val="0"/>
                <w:sz w:val="20"/>
                <w:szCs w:val="20"/>
              </w:rPr>
              <w:t>վարչարարական և օժանդակ գործունեություն</w:t>
            </w:r>
          </w:p>
        </w:tc>
        <w:tc>
          <w:tcPr>
            <w:tcW w:w="1260" w:type="dxa"/>
            <w:noWrap/>
            <w:vAlign w:val="center"/>
          </w:tcPr>
          <w:p w14:paraId="161C03B4"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44987.8</w:t>
            </w:r>
          </w:p>
        </w:tc>
        <w:tc>
          <w:tcPr>
            <w:tcW w:w="1080" w:type="dxa"/>
            <w:noWrap/>
            <w:vAlign w:val="center"/>
          </w:tcPr>
          <w:p w14:paraId="4BC6C24B"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3.0</w:t>
            </w:r>
          </w:p>
        </w:tc>
        <w:tc>
          <w:tcPr>
            <w:tcW w:w="1170" w:type="dxa"/>
            <w:noWrap/>
            <w:vAlign w:val="center"/>
          </w:tcPr>
          <w:p w14:paraId="2318900A"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117.7</w:t>
            </w:r>
          </w:p>
        </w:tc>
        <w:tc>
          <w:tcPr>
            <w:tcW w:w="1980" w:type="dxa"/>
            <w:vAlign w:val="center"/>
          </w:tcPr>
          <w:p w14:paraId="005A8C7B"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0.5</w:t>
            </w:r>
          </w:p>
        </w:tc>
      </w:tr>
      <w:tr w:rsidR="00AD1F86" w:rsidRPr="00677456" w14:paraId="791B8916" w14:textId="77777777" w:rsidTr="00A6443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14:paraId="25F6DE32" w14:textId="77777777" w:rsidR="00AD1F86" w:rsidRPr="00677456" w:rsidRDefault="00AD1F86" w:rsidP="00A64432">
            <w:pPr>
              <w:ind w:leftChars="82" w:left="377" w:hangingChars="90" w:hanging="180"/>
              <w:rPr>
                <w:rFonts w:ascii="GHEA Grapalat" w:hAnsi="GHEA Grapalat"/>
                <w:b w:val="0"/>
                <w:sz w:val="20"/>
                <w:szCs w:val="20"/>
                <w:lang w:val="hy-AM"/>
              </w:rPr>
            </w:pPr>
            <w:r w:rsidRPr="00677456">
              <w:rPr>
                <w:rFonts w:ascii="GHEA Grapalat" w:hAnsi="GHEA Grapalat"/>
                <w:b w:val="0"/>
                <w:sz w:val="20"/>
                <w:szCs w:val="20"/>
                <w:lang w:val="hy-AM"/>
              </w:rPr>
              <w:t xml:space="preserve">մասնագիտ., գիտական և տեխ. գործունեություն </w:t>
            </w:r>
          </w:p>
        </w:tc>
        <w:tc>
          <w:tcPr>
            <w:tcW w:w="1260" w:type="dxa"/>
            <w:noWrap/>
            <w:vAlign w:val="center"/>
          </w:tcPr>
          <w:p w14:paraId="0AB6E2E2"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64938.5</w:t>
            </w:r>
          </w:p>
        </w:tc>
        <w:tc>
          <w:tcPr>
            <w:tcW w:w="1080" w:type="dxa"/>
            <w:noWrap/>
            <w:vAlign w:val="center"/>
          </w:tcPr>
          <w:p w14:paraId="252AACDA"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4.2</w:t>
            </w:r>
          </w:p>
        </w:tc>
        <w:tc>
          <w:tcPr>
            <w:tcW w:w="1170" w:type="dxa"/>
            <w:noWrap/>
            <w:vAlign w:val="center"/>
          </w:tcPr>
          <w:p w14:paraId="7135FC3C"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120.4</w:t>
            </w:r>
          </w:p>
        </w:tc>
        <w:tc>
          <w:tcPr>
            <w:tcW w:w="1980" w:type="dxa"/>
            <w:vAlign w:val="center"/>
          </w:tcPr>
          <w:p w14:paraId="3F1A9038"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0.9</w:t>
            </w:r>
          </w:p>
        </w:tc>
      </w:tr>
      <w:tr w:rsidR="00AD1F86" w:rsidRPr="00677456" w14:paraId="6DC09300" w14:textId="77777777" w:rsidTr="00A6443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14:paraId="3066FB8B" w14:textId="77777777" w:rsidR="00AD1F86" w:rsidRPr="00677456" w:rsidRDefault="00AD1F86" w:rsidP="00A64432">
            <w:pPr>
              <w:ind w:leftChars="82" w:left="377" w:hangingChars="90" w:hanging="180"/>
              <w:rPr>
                <w:rFonts w:ascii="GHEA Grapalat" w:hAnsi="GHEA Grapalat"/>
                <w:b w:val="0"/>
                <w:sz w:val="20"/>
                <w:szCs w:val="20"/>
              </w:rPr>
            </w:pPr>
            <w:r w:rsidRPr="00677456">
              <w:rPr>
                <w:rFonts w:ascii="GHEA Grapalat" w:hAnsi="GHEA Grapalat"/>
                <w:b w:val="0"/>
                <w:sz w:val="20"/>
                <w:szCs w:val="20"/>
              </w:rPr>
              <w:t>ֆինանսական և ապահովագրական գործունեություն</w:t>
            </w:r>
          </w:p>
        </w:tc>
        <w:tc>
          <w:tcPr>
            <w:tcW w:w="1260" w:type="dxa"/>
            <w:noWrap/>
            <w:vAlign w:val="center"/>
          </w:tcPr>
          <w:p w14:paraId="79CCC25C"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351472.1</w:t>
            </w:r>
          </w:p>
        </w:tc>
        <w:tc>
          <w:tcPr>
            <w:tcW w:w="1080" w:type="dxa"/>
            <w:noWrap/>
            <w:vAlign w:val="center"/>
          </w:tcPr>
          <w:p w14:paraId="3F492C79"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27.2</w:t>
            </w:r>
          </w:p>
        </w:tc>
        <w:tc>
          <w:tcPr>
            <w:tcW w:w="1170" w:type="dxa"/>
            <w:noWrap/>
            <w:vAlign w:val="center"/>
          </w:tcPr>
          <w:p w14:paraId="753BEAE8"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102.8</w:t>
            </w:r>
          </w:p>
        </w:tc>
        <w:tc>
          <w:tcPr>
            <w:tcW w:w="1980" w:type="dxa"/>
            <w:vAlign w:val="center"/>
          </w:tcPr>
          <w:p w14:paraId="16AFB507" w14:textId="77777777" w:rsidR="00AD1F86" w:rsidRPr="00677456" w:rsidRDefault="00AD1F86" w:rsidP="00A6443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0.8</w:t>
            </w:r>
          </w:p>
        </w:tc>
      </w:tr>
      <w:tr w:rsidR="00AD1F86" w:rsidRPr="00677456" w14:paraId="40C2858B" w14:textId="77777777" w:rsidTr="00A644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hideMark/>
          </w:tcPr>
          <w:p w14:paraId="0FD44F74" w14:textId="77777777" w:rsidR="00AD1F86" w:rsidRPr="00677456" w:rsidRDefault="00AD1F86" w:rsidP="00A64432">
            <w:pPr>
              <w:ind w:leftChars="82" w:left="377" w:hangingChars="90" w:hanging="180"/>
              <w:rPr>
                <w:rFonts w:ascii="GHEA Grapalat" w:hAnsi="GHEA Grapalat"/>
                <w:b w:val="0"/>
                <w:sz w:val="20"/>
                <w:szCs w:val="20"/>
              </w:rPr>
            </w:pPr>
            <w:r w:rsidRPr="00677456">
              <w:rPr>
                <w:rFonts w:ascii="GHEA Grapalat" w:hAnsi="GHEA Grapalat"/>
                <w:b w:val="0"/>
                <w:sz w:val="20"/>
                <w:szCs w:val="20"/>
              </w:rPr>
              <w:t>սպասարկման այլ ծառայություններ</w:t>
            </w:r>
          </w:p>
        </w:tc>
        <w:tc>
          <w:tcPr>
            <w:tcW w:w="1260" w:type="dxa"/>
            <w:noWrap/>
            <w:vAlign w:val="center"/>
          </w:tcPr>
          <w:p w14:paraId="5EF8D0B5"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14233.3</w:t>
            </w:r>
          </w:p>
        </w:tc>
        <w:tc>
          <w:tcPr>
            <w:tcW w:w="1080" w:type="dxa"/>
            <w:noWrap/>
            <w:vAlign w:val="center"/>
          </w:tcPr>
          <w:p w14:paraId="0A6B991B"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1.0</w:t>
            </w:r>
          </w:p>
        </w:tc>
        <w:tc>
          <w:tcPr>
            <w:tcW w:w="1170" w:type="dxa"/>
            <w:noWrap/>
            <w:vAlign w:val="center"/>
          </w:tcPr>
          <w:p w14:paraId="5CDD631E"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112.1</w:t>
            </w:r>
          </w:p>
        </w:tc>
        <w:tc>
          <w:tcPr>
            <w:tcW w:w="1980" w:type="dxa"/>
            <w:vAlign w:val="center"/>
          </w:tcPr>
          <w:p w14:paraId="34306C96" w14:textId="77777777" w:rsidR="00AD1F86" w:rsidRPr="00677456" w:rsidRDefault="00AD1F86" w:rsidP="00A6443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677456">
              <w:rPr>
                <w:rFonts w:ascii="GHEA Grapalat" w:hAnsi="GHEA Grapalat"/>
                <w:sz w:val="20"/>
                <w:szCs w:val="20"/>
              </w:rPr>
              <w:t>0.1</w:t>
            </w:r>
          </w:p>
        </w:tc>
      </w:tr>
    </w:tbl>
    <w:p w14:paraId="34B9E6F6" w14:textId="77777777" w:rsidR="00AD1F86" w:rsidRPr="00677456" w:rsidRDefault="00AD1F86" w:rsidP="00047E5B">
      <w:pPr>
        <w:jc w:val="center"/>
        <w:rPr>
          <w:rFonts w:ascii="GHEA Grapalat" w:hAnsi="GHEA Grapalat" w:cs="Arial"/>
          <w:sz w:val="18"/>
          <w:szCs w:val="20"/>
        </w:rPr>
      </w:pPr>
    </w:p>
    <w:p w14:paraId="0C77E280" w14:textId="53DAD705" w:rsidR="00A152AC" w:rsidRPr="00677456" w:rsidRDefault="00A152AC" w:rsidP="00A152AC">
      <w:pPr>
        <w:jc w:val="center"/>
        <w:rPr>
          <w:rFonts w:ascii="GHEA Grapalat" w:hAnsi="GHEA Grapalat" w:cs="Arial"/>
          <w:szCs w:val="20"/>
          <w:highlight w:val="yellow"/>
        </w:rPr>
      </w:pPr>
      <w:r w:rsidRPr="00677456">
        <w:rPr>
          <w:rFonts w:ascii="GHEA Grapalat" w:hAnsi="GHEA Grapalat"/>
          <w:b/>
          <w:sz w:val="22"/>
          <w:szCs w:val="20"/>
        </w:rPr>
        <w:t xml:space="preserve">Աղյուսակ 2. </w:t>
      </w:r>
      <w:r w:rsidRPr="00677456">
        <w:rPr>
          <w:rFonts w:ascii="GHEA Grapalat" w:hAnsi="GHEA Grapalat"/>
          <w:sz w:val="22"/>
          <w:szCs w:val="20"/>
        </w:rPr>
        <w:t xml:space="preserve">Արտահանման ապրանքային կառուցվածքը և նպաստումները 2021թ. </w:t>
      </w:r>
      <w:r w:rsidRPr="00677456">
        <w:rPr>
          <w:rFonts w:ascii="GHEA Grapalat" w:hAnsi="GHEA Grapalat" w:cs="Arial"/>
          <w:sz w:val="22"/>
          <w:szCs w:val="20"/>
        </w:rPr>
        <w:t>հունվար</w:t>
      </w:r>
      <w:r w:rsidRPr="00677456">
        <w:rPr>
          <w:rFonts w:ascii="GHEA Grapalat" w:hAnsi="GHEA Grapalat"/>
          <w:sz w:val="22"/>
          <w:szCs w:val="20"/>
        </w:rPr>
        <w:t>-</w:t>
      </w:r>
      <w:r w:rsidR="00DA1D8E" w:rsidRPr="00677456">
        <w:rPr>
          <w:rFonts w:ascii="GHEA Grapalat" w:hAnsi="GHEA Grapalat" w:cs="Arial"/>
          <w:sz w:val="22"/>
          <w:szCs w:val="20"/>
        </w:rPr>
        <w:t>սեպտեմբեր</w:t>
      </w:r>
      <w:r w:rsidR="00F0724B" w:rsidRPr="00677456">
        <w:rPr>
          <w:rFonts w:ascii="GHEA Grapalat" w:hAnsi="GHEA Grapalat" w:cs="Arial"/>
          <w:sz w:val="22"/>
          <w:szCs w:val="20"/>
        </w:rPr>
        <w:t xml:space="preserve"> ամիսների</w:t>
      </w:r>
      <w:r w:rsidRPr="00677456">
        <w:rPr>
          <w:rFonts w:ascii="GHEA Grapalat" w:hAnsi="GHEA Grapalat"/>
          <w:sz w:val="22"/>
          <w:szCs w:val="20"/>
        </w:rPr>
        <w:t xml:space="preserve"> արտահանման աճին</w:t>
      </w: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A152AC" w:rsidRPr="00677456" w14:paraId="3262A57D" w14:textId="77777777" w:rsidTr="00FB5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E38ED96" w14:textId="77777777" w:rsidR="00A152AC" w:rsidRPr="00677456" w:rsidRDefault="00A152AC" w:rsidP="00FB52B8">
            <w:pPr>
              <w:rPr>
                <w:rFonts w:ascii="GHEA Grapalat" w:hAnsi="GHEA Grapalat"/>
                <w:sz w:val="20"/>
                <w:szCs w:val="20"/>
              </w:rPr>
            </w:pPr>
            <w:r w:rsidRPr="00677456">
              <w:rPr>
                <w:rFonts w:ascii="GHEA Grapalat" w:hAnsi="GHEA Grapalat"/>
                <w:sz w:val="20"/>
                <w:szCs w:val="20"/>
              </w:rPr>
              <w:t>ԱՐՏԱՀԱՆՈՒՄ</w:t>
            </w:r>
          </w:p>
        </w:tc>
        <w:tc>
          <w:tcPr>
            <w:tcW w:w="1134" w:type="dxa"/>
          </w:tcPr>
          <w:p w14:paraId="18FF9053" w14:textId="77777777" w:rsidR="00A152AC" w:rsidRPr="00677456" w:rsidRDefault="00A152AC" w:rsidP="009F4B0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bCs w:val="0"/>
                <w:sz w:val="20"/>
                <w:szCs w:val="20"/>
              </w:rPr>
              <w:t xml:space="preserve">Ծավալ </w:t>
            </w:r>
            <w:r w:rsidRPr="00677456">
              <w:rPr>
                <w:rFonts w:ascii="GHEA Grapalat" w:hAnsi="GHEA Grapalat" w:cs="Sylfaen"/>
                <w:sz w:val="20"/>
                <w:szCs w:val="20"/>
              </w:rPr>
              <w:t>(մլն ԱՄՆ դոլար)</w:t>
            </w:r>
          </w:p>
        </w:tc>
        <w:tc>
          <w:tcPr>
            <w:tcW w:w="992" w:type="dxa"/>
          </w:tcPr>
          <w:p w14:paraId="1F508B28" w14:textId="77777777" w:rsidR="00A152AC" w:rsidRPr="00677456" w:rsidRDefault="00A152AC" w:rsidP="009F4B0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Sylfaen"/>
                <w:sz w:val="20"/>
                <w:szCs w:val="20"/>
              </w:rPr>
              <w:t>Կշիռ</w:t>
            </w:r>
            <w:r w:rsidRPr="00677456">
              <w:rPr>
                <w:rFonts w:ascii="GHEA Grapalat" w:hAnsi="GHEA Grapalat" w:cs="Sylfaen"/>
                <w:bCs w:val="0"/>
                <w:sz w:val="20"/>
                <w:szCs w:val="20"/>
              </w:rPr>
              <w:t xml:space="preserve"> </w:t>
            </w:r>
            <w:r w:rsidRPr="00677456">
              <w:rPr>
                <w:rFonts w:ascii="GHEA Grapalat" w:hAnsi="GHEA Grapalat" w:cs="Sylfaen"/>
                <w:bCs w:val="0"/>
                <w:sz w:val="20"/>
                <w:szCs w:val="20"/>
                <w:lang w:val="ru-RU"/>
              </w:rPr>
              <w:t>(</w:t>
            </w:r>
            <w:r w:rsidRPr="00677456">
              <w:rPr>
                <w:rFonts w:ascii="GHEA Grapalat" w:hAnsi="GHEA Grapalat" w:cs="Sylfaen"/>
                <w:bCs w:val="0"/>
                <w:sz w:val="20"/>
                <w:szCs w:val="20"/>
              </w:rPr>
              <w:t>տոկոս</w:t>
            </w:r>
            <w:r w:rsidRPr="00677456">
              <w:rPr>
                <w:rFonts w:ascii="GHEA Grapalat" w:hAnsi="GHEA Grapalat" w:cs="Sylfaen"/>
                <w:bCs w:val="0"/>
                <w:sz w:val="20"/>
                <w:szCs w:val="20"/>
                <w:lang w:val="ru-RU"/>
              </w:rPr>
              <w:t>)</w:t>
            </w:r>
          </w:p>
        </w:tc>
        <w:tc>
          <w:tcPr>
            <w:tcW w:w="1015" w:type="dxa"/>
          </w:tcPr>
          <w:p w14:paraId="6FF7508D" w14:textId="77777777" w:rsidR="00A152AC" w:rsidRPr="00677456" w:rsidRDefault="00A152AC" w:rsidP="009F4B0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Sylfaen"/>
                <w:sz w:val="20"/>
                <w:szCs w:val="20"/>
              </w:rPr>
              <w:t>Աճ</w:t>
            </w:r>
            <w:r w:rsidRPr="00677456">
              <w:rPr>
                <w:rFonts w:ascii="GHEA Grapalat" w:hAnsi="GHEA Grapalat" w:cs="Sylfaen"/>
                <w:bCs w:val="0"/>
                <w:sz w:val="20"/>
                <w:szCs w:val="20"/>
              </w:rPr>
              <w:t xml:space="preserve"> </w:t>
            </w:r>
            <w:r w:rsidRPr="00677456">
              <w:rPr>
                <w:rFonts w:ascii="GHEA Grapalat" w:hAnsi="GHEA Grapalat" w:cs="Sylfaen"/>
                <w:bCs w:val="0"/>
                <w:sz w:val="20"/>
                <w:szCs w:val="20"/>
                <w:lang w:val="ru-RU"/>
              </w:rPr>
              <w:t>(</w:t>
            </w:r>
            <w:r w:rsidRPr="00677456">
              <w:rPr>
                <w:rFonts w:ascii="GHEA Grapalat" w:hAnsi="GHEA Grapalat" w:cs="Sylfaen"/>
                <w:bCs w:val="0"/>
                <w:sz w:val="20"/>
                <w:szCs w:val="20"/>
              </w:rPr>
              <w:t>տոկոս</w:t>
            </w:r>
            <w:r w:rsidRPr="00677456">
              <w:rPr>
                <w:rFonts w:ascii="GHEA Grapalat" w:hAnsi="GHEA Grapalat" w:cs="Sylfaen"/>
                <w:bCs w:val="0"/>
                <w:sz w:val="20"/>
                <w:szCs w:val="20"/>
                <w:lang w:val="ru-RU"/>
              </w:rPr>
              <w:t>)</w:t>
            </w:r>
          </w:p>
        </w:tc>
        <w:tc>
          <w:tcPr>
            <w:tcW w:w="1395" w:type="dxa"/>
          </w:tcPr>
          <w:p w14:paraId="7DDA14F3" w14:textId="77777777" w:rsidR="00A152AC" w:rsidRPr="00677456" w:rsidRDefault="00A152AC" w:rsidP="009F4B0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677456">
              <w:rPr>
                <w:rFonts w:ascii="GHEA Grapalat" w:hAnsi="GHEA Grapalat" w:cs="Sylfaen"/>
                <w:sz w:val="20"/>
                <w:szCs w:val="20"/>
              </w:rPr>
              <w:t>Նպաստում</w:t>
            </w:r>
            <w:r w:rsidRPr="00677456">
              <w:rPr>
                <w:rFonts w:ascii="GHEA Grapalat" w:hAnsi="GHEA Grapalat" w:cs="Sylfaen"/>
                <w:bCs w:val="0"/>
                <w:sz w:val="20"/>
                <w:szCs w:val="20"/>
              </w:rPr>
              <w:t xml:space="preserve"> </w:t>
            </w:r>
            <w:r w:rsidRPr="00677456">
              <w:rPr>
                <w:rFonts w:ascii="GHEA Grapalat" w:hAnsi="GHEA Grapalat" w:cs="Sylfaen"/>
                <w:bCs w:val="0"/>
                <w:sz w:val="20"/>
                <w:szCs w:val="20"/>
                <w:lang w:val="ru-RU"/>
              </w:rPr>
              <w:t>(</w:t>
            </w:r>
            <w:r w:rsidRPr="00677456">
              <w:rPr>
                <w:rFonts w:ascii="GHEA Grapalat" w:hAnsi="GHEA Grapalat" w:cs="Sylfaen"/>
                <w:bCs w:val="0"/>
                <w:sz w:val="20"/>
                <w:szCs w:val="20"/>
              </w:rPr>
              <w:t>տոկոսային կետ</w:t>
            </w:r>
            <w:r w:rsidRPr="00677456">
              <w:rPr>
                <w:rFonts w:ascii="GHEA Grapalat" w:hAnsi="GHEA Grapalat" w:cs="Sylfaen"/>
                <w:bCs w:val="0"/>
                <w:sz w:val="20"/>
                <w:szCs w:val="20"/>
                <w:lang w:val="ru-RU"/>
              </w:rPr>
              <w:t>)</w:t>
            </w:r>
          </w:p>
        </w:tc>
      </w:tr>
      <w:tr w:rsidR="00EF0B4A" w:rsidRPr="00677456" w14:paraId="05CD32B5"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D7385F4" w14:textId="77777777" w:rsidR="00EF0B4A" w:rsidRPr="00677456" w:rsidRDefault="00EF0B4A" w:rsidP="00EF0B4A">
            <w:pPr>
              <w:rPr>
                <w:rFonts w:ascii="GHEA Grapalat" w:hAnsi="GHEA Grapalat"/>
                <w:b w:val="0"/>
                <w:sz w:val="20"/>
                <w:szCs w:val="20"/>
              </w:rPr>
            </w:pPr>
            <w:r w:rsidRPr="00677456">
              <w:rPr>
                <w:rFonts w:ascii="GHEA Grapalat" w:hAnsi="GHEA Grapalat"/>
                <w:color w:val="000000"/>
                <w:sz w:val="20"/>
                <w:szCs w:val="20"/>
              </w:rPr>
              <w:t xml:space="preserve">ԸՆԴԱՄԵՆԸ </w:t>
            </w:r>
          </w:p>
        </w:tc>
        <w:tc>
          <w:tcPr>
            <w:tcW w:w="1134" w:type="dxa"/>
          </w:tcPr>
          <w:p w14:paraId="23E69771" w14:textId="3A50CE9C"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2142.7</w:t>
            </w:r>
          </w:p>
        </w:tc>
        <w:tc>
          <w:tcPr>
            <w:tcW w:w="992" w:type="dxa"/>
          </w:tcPr>
          <w:p w14:paraId="604C8D8F" w14:textId="355A8720"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100.00</w:t>
            </w:r>
          </w:p>
        </w:tc>
        <w:tc>
          <w:tcPr>
            <w:tcW w:w="1015" w:type="dxa"/>
          </w:tcPr>
          <w:p w14:paraId="73DF9A09" w14:textId="7AD8F1D0"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17.2</w:t>
            </w:r>
          </w:p>
        </w:tc>
        <w:tc>
          <w:tcPr>
            <w:tcW w:w="1395" w:type="dxa"/>
          </w:tcPr>
          <w:p w14:paraId="64254B78" w14:textId="322E6862"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17.2</w:t>
            </w:r>
          </w:p>
        </w:tc>
      </w:tr>
      <w:tr w:rsidR="00EF0B4A" w:rsidRPr="00677456" w14:paraId="2BE1555C" w14:textId="77777777" w:rsidTr="002E4961">
        <w:tc>
          <w:tcPr>
            <w:cnfStyle w:val="001000000000" w:firstRow="0" w:lastRow="0" w:firstColumn="1" w:lastColumn="0" w:oddVBand="0" w:evenVBand="0" w:oddHBand="0" w:evenHBand="0" w:firstRowFirstColumn="0" w:firstRowLastColumn="0" w:lastRowFirstColumn="0" w:lastRowLastColumn="0"/>
            <w:tcW w:w="6091" w:type="dxa"/>
          </w:tcPr>
          <w:p w14:paraId="2C1F03C0"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Կենդանի կենդանիներ և կենդանական ծագման արտադրանք</w:t>
            </w:r>
          </w:p>
        </w:tc>
        <w:tc>
          <w:tcPr>
            <w:tcW w:w="1134" w:type="dxa"/>
          </w:tcPr>
          <w:p w14:paraId="3CDFA6DB" w14:textId="7D222F9A"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77.6</w:t>
            </w:r>
          </w:p>
        </w:tc>
        <w:tc>
          <w:tcPr>
            <w:tcW w:w="992" w:type="dxa"/>
          </w:tcPr>
          <w:p w14:paraId="6B10EBAF" w14:textId="7E6BFD70"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3.6</w:t>
            </w:r>
          </w:p>
        </w:tc>
        <w:tc>
          <w:tcPr>
            <w:tcW w:w="1015" w:type="dxa"/>
          </w:tcPr>
          <w:p w14:paraId="032E8766" w14:textId="735EC59A"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48.7</w:t>
            </w:r>
          </w:p>
        </w:tc>
        <w:tc>
          <w:tcPr>
            <w:tcW w:w="1395" w:type="dxa"/>
          </w:tcPr>
          <w:p w14:paraId="2B0CFA0C" w14:textId="47F79866"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1.4</w:t>
            </w:r>
          </w:p>
        </w:tc>
      </w:tr>
      <w:tr w:rsidR="00EF0B4A" w:rsidRPr="00677456" w14:paraId="023DB9F6"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E948156"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Բուսական ծագման արտադրանք</w:t>
            </w:r>
          </w:p>
        </w:tc>
        <w:tc>
          <w:tcPr>
            <w:tcW w:w="1134" w:type="dxa"/>
          </w:tcPr>
          <w:p w14:paraId="2232B50F" w14:textId="5DBB850D"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137.7</w:t>
            </w:r>
          </w:p>
        </w:tc>
        <w:tc>
          <w:tcPr>
            <w:tcW w:w="992" w:type="dxa"/>
          </w:tcPr>
          <w:p w14:paraId="0E58BAD2" w14:textId="20434994"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6.4</w:t>
            </w:r>
          </w:p>
        </w:tc>
        <w:tc>
          <w:tcPr>
            <w:tcW w:w="1015" w:type="dxa"/>
          </w:tcPr>
          <w:p w14:paraId="7D03D0DE" w14:textId="5A896E58"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43.4</w:t>
            </w:r>
          </w:p>
        </w:tc>
        <w:tc>
          <w:tcPr>
            <w:tcW w:w="1395" w:type="dxa"/>
          </w:tcPr>
          <w:p w14:paraId="1670D8E6" w14:textId="5895B7E5"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2.3</w:t>
            </w:r>
          </w:p>
        </w:tc>
      </w:tr>
      <w:tr w:rsidR="00EF0B4A" w:rsidRPr="00677456" w14:paraId="1EC8518B" w14:textId="77777777" w:rsidTr="002E4961">
        <w:tc>
          <w:tcPr>
            <w:cnfStyle w:val="001000000000" w:firstRow="0" w:lastRow="0" w:firstColumn="1" w:lastColumn="0" w:oddVBand="0" w:evenVBand="0" w:oddHBand="0" w:evenHBand="0" w:firstRowFirstColumn="0" w:firstRowLastColumn="0" w:lastRowFirstColumn="0" w:lastRowLastColumn="0"/>
            <w:tcW w:w="6091" w:type="dxa"/>
          </w:tcPr>
          <w:p w14:paraId="1513D402"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Կենդանական և բուսական ծագման յուղեր և ճարպեր</w:t>
            </w:r>
          </w:p>
        </w:tc>
        <w:tc>
          <w:tcPr>
            <w:tcW w:w="1134" w:type="dxa"/>
          </w:tcPr>
          <w:p w14:paraId="34B908B4" w14:textId="6B2A95F3"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c>
          <w:tcPr>
            <w:tcW w:w="992" w:type="dxa"/>
          </w:tcPr>
          <w:p w14:paraId="398F9FCE" w14:textId="1DDB3EF2"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c>
          <w:tcPr>
            <w:tcW w:w="1015" w:type="dxa"/>
          </w:tcPr>
          <w:p w14:paraId="55F28770" w14:textId="6F2898F7"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-38.9</w:t>
            </w:r>
          </w:p>
        </w:tc>
        <w:tc>
          <w:tcPr>
            <w:tcW w:w="1395" w:type="dxa"/>
          </w:tcPr>
          <w:p w14:paraId="5442B937" w14:textId="19CD22F6"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r>
      <w:tr w:rsidR="00EF0B4A" w:rsidRPr="00677456" w14:paraId="6548DC5F"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5ECFDD1" w14:textId="77777777" w:rsidR="00EF0B4A" w:rsidRPr="00677456" w:rsidRDefault="00EF0B4A" w:rsidP="00EF0B4A">
            <w:pPr>
              <w:rPr>
                <w:rFonts w:ascii="GHEA Grapalat" w:hAnsi="GHEA Grapalat"/>
                <w:sz w:val="20"/>
                <w:szCs w:val="20"/>
              </w:rPr>
            </w:pPr>
            <w:r w:rsidRPr="00677456">
              <w:rPr>
                <w:rFonts w:ascii="GHEA Grapalat" w:hAnsi="GHEA Grapalat"/>
                <w:color w:val="000000"/>
                <w:sz w:val="20"/>
                <w:szCs w:val="20"/>
              </w:rPr>
              <w:t>Պատրաստի սննդի արտադրանք</w:t>
            </w:r>
          </w:p>
        </w:tc>
        <w:tc>
          <w:tcPr>
            <w:tcW w:w="1134" w:type="dxa"/>
          </w:tcPr>
          <w:p w14:paraId="6FD1F6DE" w14:textId="0F0B58C8"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418.0</w:t>
            </w:r>
          </w:p>
        </w:tc>
        <w:tc>
          <w:tcPr>
            <w:tcW w:w="992" w:type="dxa"/>
          </w:tcPr>
          <w:p w14:paraId="64F88879" w14:textId="542AEC73"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19.5</w:t>
            </w:r>
          </w:p>
        </w:tc>
        <w:tc>
          <w:tcPr>
            <w:tcW w:w="1015" w:type="dxa"/>
          </w:tcPr>
          <w:p w14:paraId="2D988477" w14:textId="0B812411"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8.6</w:t>
            </w:r>
          </w:p>
        </w:tc>
        <w:tc>
          <w:tcPr>
            <w:tcW w:w="1395" w:type="dxa"/>
          </w:tcPr>
          <w:p w14:paraId="4F1EA265" w14:textId="68EC3253"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1.8</w:t>
            </w:r>
          </w:p>
        </w:tc>
      </w:tr>
      <w:tr w:rsidR="00EF0B4A" w:rsidRPr="00677456" w14:paraId="133BE786" w14:textId="77777777" w:rsidTr="002E4961">
        <w:tc>
          <w:tcPr>
            <w:cnfStyle w:val="001000000000" w:firstRow="0" w:lastRow="0" w:firstColumn="1" w:lastColumn="0" w:oddVBand="0" w:evenVBand="0" w:oddHBand="0" w:evenHBand="0" w:firstRowFirstColumn="0" w:firstRowLastColumn="0" w:lastRowFirstColumn="0" w:lastRowLastColumn="0"/>
            <w:tcW w:w="6091" w:type="dxa"/>
          </w:tcPr>
          <w:p w14:paraId="373B26FE" w14:textId="77777777" w:rsidR="00EF0B4A" w:rsidRPr="00677456" w:rsidRDefault="00EF0B4A" w:rsidP="00EF0B4A">
            <w:pPr>
              <w:rPr>
                <w:rFonts w:ascii="GHEA Grapalat" w:hAnsi="GHEA Grapalat"/>
                <w:sz w:val="20"/>
                <w:szCs w:val="20"/>
              </w:rPr>
            </w:pPr>
            <w:r w:rsidRPr="00677456">
              <w:rPr>
                <w:rFonts w:ascii="GHEA Grapalat" w:hAnsi="GHEA Grapalat"/>
                <w:color w:val="000000"/>
                <w:sz w:val="20"/>
                <w:szCs w:val="20"/>
              </w:rPr>
              <w:t>Հանքահումքային արտադրանք</w:t>
            </w:r>
          </w:p>
        </w:tc>
        <w:tc>
          <w:tcPr>
            <w:tcW w:w="1134" w:type="dxa"/>
          </w:tcPr>
          <w:p w14:paraId="7353A920" w14:textId="28450F27"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753.7</w:t>
            </w:r>
          </w:p>
        </w:tc>
        <w:tc>
          <w:tcPr>
            <w:tcW w:w="992" w:type="dxa"/>
          </w:tcPr>
          <w:p w14:paraId="6B8C1C12" w14:textId="49D9C122"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35.2</w:t>
            </w:r>
          </w:p>
        </w:tc>
        <w:tc>
          <w:tcPr>
            <w:tcW w:w="1015" w:type="dxa"/>
          </w:tcPr>
          <w:p w14:paraId="791DCA82" w14:textId="6EF49FFC"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21.7</w:t>
            </w:r>
          </w:p>
        </w:tc>
        <w:tc>
          <w:tcPr>
            <w:tcW w:w="1395" w:type="dxa"/>
          </w:tcPr>
          <w:p w14:paraId="06EED3B1" w14:textId="46C90F99"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7.4</w:t>
            </w:r>
          </w:p>
        </w:tc>
      </w:tr>
      <w:tr w:rsidR="00EF0B4A" w:rsidRPr="00677456" w14:paraId="590055FF"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C2DB852"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tcPr>
          <w:p w14:paraId="01052E49" w14:textId="00760796"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25.3</w:t>
            </w:r>
          </w:p>
        </w:tc>
        <w:tc>
          <w:tcPr>
            <w:tcW w:w="992" w:type="dxa"/>
          </w:tcPr>
          <w:p w14:paraId="3ECD49D0" w14:textId="5AD7C701"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1.2</w:t>
            </w:r>
          </w:p>
        </w:tc>
        <w:tc>
          <w:tcPr>
            <w:tcW w:w="1015" w:type="dxa"/>
          </w:tcPr>
          <w:p w14:paraId="6495793E" w14:textId="5B48A4CB"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11.0</w:t>
            </w:r>
          </w:p>
        </w:tc>
        <w:tc>
          <w:tcPr>
            <w:tcW w:w="1395" w:type="dxa"/>
          </w:tcPr>
          <w:p w14:paraId="55592C2B" w14:textId="7B34574D"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0.1</w:t>
            </w:r>
          </w:p>
        </w:tc>
      </w:tr>
      <w:tr w:rsidR="00EF0B4A" w:rsidRPr="00677456" w14:paraId="083DD0F1" w14:textId="77777777" w:rsidTr="002E4961">
        <w:tc>
          <w:tcPr>
            <w:cnfStyle w:val="001000000000" w:firstRow="0" w:lastRow="0" w:firstColumn="1" w:lastColumn="0" w:oddVBand="0" w:evenVBand="0" w:oddHBand="0" w:evenHBand="0" w:firstRowFirstColumn="0" w:firstRowLastColumn="0" w:lastRowFirstColumn="0" w:lastRowLastColumn="0"/>
            <w:tcW w:w="6091" w:type="dxa"/>
          </w:tcPr>
          <w:p w14:paraId="7CEFF272"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Պլաստմասսա և դրանցից իրեր, կաուչուկ և ռետինե իրեր</w:t>
            </w:r>
          </w:p>
        </w:tc>
        <w:tc>
          <w:tcPr>
            <w:tcW w:w="1134" w:type="dxa"/>
          </w:tcPr>
          <w:p w14:paraId="1C350550" w14:textId="68F0CE97"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13.6</w:t>
            </w:r>
          </w:p>
        </w:tc>
        <w:tc>
          <w:tcPr>
            <w:tcW w:w="992" w:type="dxa"/>
          </w:tcPr>
          <w:p w14:paraId="39199851" w14:textId="7809D137"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0.6</w:t>
            </w:r>
          </w:p>
        </w:tc>
        <w:tc>
          <w:tcPr>
            <w:tcW w:w="1015" w:type="dxa"/>
          </w:tcPr>
          <w:p w14:paraId="25F5357E" w14:textId="102A762D"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22.5</w:t>
            </w:r>
          </w:p>
        </w:tc>
        <w:tc>
          <w:tcPr>
            <w:tcW w:w="1395" w:type="dxa"/>
          </w:tcPr>
          <w:p w14:paraId="4B11E2FD" w14:textId="5EBC18E4"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0.1</w:t>
            </w:r>
          </w:p>
        </w:tc>
      </w:tr>
      <w:tr w:rsidR="00EF0B4A" w:rsidRPr="00677456" w14:paraId="3BED5595"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6855689"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Կաշվի հումք, կաշի, մորթի և դրանցից պատրաստված իրեր</w:t>
            </w:r>
          </w:p>
        </w:tc>
        <w:tc>
          <w:tcPr>
            <w:tcW w:w="1134" w:type="dxa"/>
          </w:tcPr>
          <w:p w14:paraId="0455AD53" w14:textId="1FFFECC5"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4.4</w:t>
            </w:r>
          </w:p>
        </w:tc>
        <w:tc>
          <w:tcPr>
            <w:tcW w:w="992" w:type="dxa"/>
          </w:tcPr>
          <w:p w14:paraId="65E6FDAD" w14:textId="038663EB"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0.2</w:t>
            </w:r>
          </w:p>
        </w:tc>
        <w:tc>
          <w:tcPr>
            <w:tcW w:w="1015" w:type="dxa"/>
          </w:tcPr>
          <w:p w14:paraId="699EBC59" w14:textId="67A54CC3"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5.5</w:t>
            </w:r>
          </w:p>
        </w:tc>
        <w:tc>
          <w:tcPr>
            <w:tcW w:w="1395" w:type="dxa"/>
          </w:tcPr>
          <w:p w14:paraId="09AC8EC2" w14:textId="1CDAE210"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r>
      <w:tr w:rsidR="00EF0B4A" w:rsidRPr="00677456" w14:paraId="389775F2" w14:textId="77777777" w:rsidTr="002E4961">
        <w:tc>
          <w:tcPr>
            <w:cnfStyle w:val="001000000000" w:firstRow="0" w:lastRow="0" w:firstColumn="1" w:lastColumn="0" w:oddVBand="0" w:evenVBand="0" w:oddHBand="0" w:evenHBand="0" w:firstRowFirstColumn="0" w:firstRowLastColumn="0" w:lastRowFirstColumn="0" w:lastRowLastColumn="0"/>
            <w:tcW w:w="6091" w:type="dxa"/>
          </w:tcPr>
          <w:p w14:paraId="1AF91C4F"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 xml:space="preserve">Փայտ և փայտյա իրեր               </w:t>
            </w:r>
          </w:p>
        </w:tc>
        <w:tc>
          <w:tcPr>
            <w:tcW w:w="1134" w:type="dxa"/>
          </w:tcPr>
          <w:p w14:paraId="61BFBABE" w14:textId="660F95BF"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0.6</w:t>
            </w:r>
          </w:p>
        </w:tc>
        <w:tc>
          <w:tcPr>
            <w:tcW w:w="992" w:type="dxa"/>
          </w:tcPr>
          <w:p w14:paraId="136C0622" w14:textId="6DE1168C"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c>
          <w:tcPr>
            <w:tcW w:w="1015" w:type="dxa"/>
          </w:tcPr>
          <w:p w14:paraId="32340A8A" w14:textId="5AC5C3EB"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39.1</w:t>
            </w:r>
          </w:p>
        </w:tc>
        <w:tc>
          <w:tcPr>
            <w:tcW w:w="1395" w:type="dxa"/>
          </w:tcPr>
          <w:p w14:paraId="11850EDA" w14:textId="0F130C1F"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r>
      <w:tr w:rsidR="00EF0B4A" w:rsidRPr="00677456" w14:paraId="1B25EFAC"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59499F6"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Թուղթ և թղթից  իրեր</w:t>
            </w:r>
          </w:p>
        </w:tc>
        <w:tc>
          <w:tcPr>
            <w:tcW w:w="1134" w:type="dxa"/>
          </w:tcPr>
          <w:p w14:paraId="50E32C10" w14:textId="7502338F"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1.2</w:t>
            </w:r>
          </w:p>
        </w:tc>
        <w:tc>
          <w:tcPr>
            <w:tcW w:w="992" w:type="dxa"/>
          </w:tcPr>
          <w:p w14:paraId="361E3668" w14:textId="5F344609"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0.1</w:t>
            </w:r>
          </w:p>
        </w:tc>
        <w:tc>
          <w:tcPr>
            <w:tcW w:w="1015" w:type="dxa"/>
          </w:tcPr>
          <w:p w14:paraId="401A1065" w14:textId="6339BB2C"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43.0</w:t>
            </w:r>
          </w:p>
        </w:tc>
        <w:tc>
          <w:tcPr>
            <w:tcW w:w="1395" w:type="dxa"/>
          </w:tcPr>
          <w:p w14:paraId="42F3B9A6" w14:textId="6086E39A"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r>
      <w:tr w:rsidR="00EF0B4A" w:rsidRPr="00677456" w14:paraId="3C9FB3F1" w14:textId="77777777" w:rsidTr="002E4961">
        <w:tc>
          <w:tcPr>
            <w:cnfStyle w:val="001000000000" w:firstRow="0" w:lastRow="0" w:firstColumn="1" w:lastColumn="0" w:oddVBand="0" w:evenVBand="0" w:oddHBand="0" w:evenHBand="0" w:firstRowFirstColumn="0" w:firstRowLastColumn="0" w:lastRowFirstColumn="0" w:lastRowLastColumn="0"/>
            <w:tcW w:w="6091" w:type="dxa"/>
          </w:tcPr>
          <w:p w14:paraId="19684F36" w14:textId="77777777" w:rsidR="00EF0B4A" w:rsidRPr="00677456" w:rsidRDefault="00EF0B4A" w:rsidP="00EF0B4A">
            <w:pPr>
              <w:rPr>
                <w:rFonts w:ascii="GHEA Grapalat" w:hAnsi="GHEA Grapalat"/>
                <w:sz w:val="20"/>
                <w:szCs w:val="20"/>
              </w:rPr>
            </w:pPr>
            <w:r w:rsidRPr="00677456">
              <w:rPr>
                <w:rFonts w:ascii="GHEA Grapalat" w:hAnsi="GHEA Grapalat"/>
                <w:color w:val="000000"/>
                <w:sz w:val="20"/>
                <w:szCs w:val="20"/>
              </w:rPr>
              <w:t>Մանածագործական իրեր</w:t>
            </w:r>
          </w:p>
        </w:tc>
        <w:tc>
          <w:tcPr>
            <w:tcW w:w="1134" w:type="dxa"/>
          </w:tcPr>
          <w:p w14:paraId="51B38729" w14:textId="1D6F34BF"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129.0</w:t>
            </w:r>
          </w:p>
        </w:tc>
        <w:tc>
          <w:tcPr>
            <w:tcW w:w="992" w:type="dxa"/>
          </w:tcPr>
          <w:p w14:paraId="6F5500BD" w14:textId="218C46E8"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6.0</w:t>
            </w:r>
          </w:p>
        </w:tc>
        <w:tc>
          <w:tcPr>
            <w:tcW w:w="1015" w:type="dxa"/>
          </w:tcPr>
          <w:p w14:paraId="2B0A527D" w14:textId="63F76732"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31.3</w:t>
            </w:r>
          </w:p>
        </w:tc>
        <w:tc>
          <w:tcPr>
            <w:tcW w:w="1395" w:type="dxa"/>
          </w:tcPr>
          <w:p w14:paraId="460B5A9B" w14:textId="0BA864E1"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1.7</w:t>
            </w:r>
          </w:p>
        </w:tc>
      </w:tr>
      <w:tr w:rsidR="00EF0B4A" w:rsidRPr="00677456" w14:paraId="4D77DC6C"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55C6F0E7"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Կոշկեղեն, գլխարկներ, հովանոցներ</w:t>
            </w:r>
          </w:p>
        </w:tc>
        <w:tc>
          <w:tcPr>
            <w:tcW w:w="1134" w:type="dxa"/>
          </w:tcPr>
          <w:p w14:paraId="4C14AB47" w14:textId="1EFEF7B7"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3.7</w:t>
            </w:r>
          </w:p>
        </w:tc>
        <w:tc>
          <w:tcPr>
            <w:tcW w:w="992" w:type="dxa"/>
          </w:tcPr>
          <w:p w14:paraId="4FFBA912" w14:textId="2CDF5BBB"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0.2</w:t>
            </w:r>
          </w:p>
        </w:tc>
        <w:tc>
          <w:tcPr>
            <w:tcW w:w="1015" w:type="dxa"/>
          </w:tcPr>
          <w:p w14:paraId="0491EF0F" w14:textId="788E9833"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89.6</w:t>
            </w:r>
          </w:p>
        </w:tc>
        <w:tc>
          <w:tcPr>
            <w:tcW w:w="1395" w:type="dxa"/>
          </w:tcPr>
          <w:p w14:paraId="6D8CCBEB" w14:textId="771A4D67"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0.1</w:t>
            </w:r>
          </w:p>
        </w:tc>
      </w:tr>
      <w:tr w:rsidR="00EF0B4A" w:rsidRPr="00677456" w14:paraId="27F696C6" w14:textId="77777777" w:rsidTr="002E4961">
        <w:tc>
          <w:tcPr>
            <w:cnfStyle w:val="001000000000" w:firstRow="0" w:lastRow="0" w:firstColumn="1" w:lastColumn="0" w:oddVBand="0" w:evenVBand="0" w:oddHBand="0" w:evenHBand="0" w:firstRowFirstColumn="0" w:firstRowLastColumn="0" w:lastRowFirstColumn="0" w:lastRowLastColumn="0"/>
            <w:tcW w:w="6091" w:type="dxa"/>
          </w:tcPr>
          <w:p w14:paraId="0A500436"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Իրեր քարից, գիպսից, ցեմենտից</w:t>
            </w:r>
          </w:p>
        </w:tc>
        <w:tc>
          <w:tcPr>
            <w:tcW w:w="1134" w:type="dxa"/>
          </w:tcPr>
          <w:p w14:paraId="3ABE5173" w14:textId="4BDAD8CB"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14.8</w:t>
            </w:r>
          </w:p>
        </w:tc>
        <w:tc>
          <w:tcPr>
            <w:tcW w:w="992" w:type="dxa"/>
          </w:tcPr>
          <w:p w14:paraId="32478DB5" w14:textId="0C9A626C"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0.7</w:t>
            </w:r>
          </w:p>
        </w:tc>
        <w:tc>
          <w:tcPr>
            <w:tcW w:w="1015" w:type="dxa"/>
          </w:tcPr>
          <w:p w14:paraId="7E1425ED" w14:textId="54F7A8AB"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-4.3</w:t>
            </w:r>
          </w:p>
        </w:tc>
        <w:tc>
          <w:tcPr>
            <w:tcW w:w="1395" w:type="dxa"/>
          </w:tcPr>
          <w:p w14:paraId="65FFF8BF" w14:textId="0EBD2A26"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r>
      <w:tr w:rsidR="00EF0B4A" w:rsidRPr="00677456" w14:paraId="2807E257"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A02E62C" w14:textId="77777777" w:rsidR="00EF0B4A" w:rsidRPr="00677456" w:rsidRDefault="00EF0B4A" w:rsidP="00EF0B4A">
            <w:pPr>
              <w:rPr>
                <w:rFonts w:ascii="GHEA Grapalat" w:hAnsi="GHEA Grapalat"/>
                <w:sz w:val="20"/>
                <w:szCs w:val="20"/>
                <w:lang w:val="hy-AM"/>
              </w:rPr>
            </w:pPr>
            <w:r w:rsidRPr="00677456">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tcPr>
          <w:p w14:paraId="1C450153" w14:textId="2D7EFF83"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224.8</w:t>
            </w:r>
          </w:p>
        </w:tc>
        <w:tc>
          <w:tcPr>
            <w:tcW w:w="992" w:type="dxa"/>
          </w:tcPr>
          <w:p w14:paraId="1E5090BD" w14:textId="3B0B2C11"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10.5</w:t>
            </w:r>
          </w:p>
        </w:tc>
        <w:tc>
          <w:tcPr>
            <w:tcW w:w="1015" w:type="dxa"/>
          </w:tcPr>
          <w:p w14:paraId="13CD765C" w14:textId="12FE7328"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-17.2</w:t>
            </w:r>
          </w:p>
        </w:tc>
        <w:tc>
          <w:tcPr>
            <w:tcW w:w="1395" w:type="dxa"/>
          </w:tcPr>
          <w:p w14:paraId="4C4256C7" w14:textId="3E770DDE"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-2.5</w:t>
            </w:r>
          </w:p>
        </w:tc>
      </w:tr>
      <w:tr w:rsidR="00EF0B4A" w:rsidRPr="00677456" w14:paraId="3E107581" w14:textId="77777777" w:rsidTr="002E4961">
        <w:tc>
          <w:tcPr>
            <w:cnfStyle w:val="001000000000" w:firstRow="0" w:lastRow="0" w:firstColumn="1" w:lastColumn="0" w:oddVBand="0" w:evenVBand="0" w:oddHBand="0" w:evenHBand="0" w:firstRowFirstColumn="0" w:firstRowLastColumn="0" w:lastRowFirstColumn="0" w:lastRowLastColumn="0"/>
            <w:tcW w:w="6091" w:type="dxa"/>
          </w:tcPr>
          <w:p w14:paraId="5182F979" w14:textId="77777777" w:rsidR="00EF0B4A" w:rsidRPr="00677456" w:rsidRDefault="00EF0B4A" w:rsidP="00EF0B4A">
            <w:pPr>
              <w:rPr>
                <w:rFonts w:ascii="GHEA Grapalat" w:hAnsi="GHEA Grapalat"/>
                <w:sz w:val="20"/>
                <w:szCs w:val="20"/>
                <w:lang w:val="hy-AM"/>
              </w:rPr>
            </w:pPr>
            <w:r w:rsidRPr="00677456">
              <w:rPr>
                <w:rFonts w:ascii="GHEA Grapalat" w:hAnsi="GHEA Grapalat"/>
                <w:color w:val="000000"/>
                <w:sz w:val="20"/>
                <w:szCs w:val="20"/>
                <w:lang w:val="hy-AM"/>
              </w:rPr>
              <w:t>Ոչ թանկարժեք մետաղներ և դրանցից պատրաստված իրեր</w:t>
            </w:r>
          </w:p>
        </w:tc>
        <w:tc>
          <w:tcPr>
            <w:tcW w:w="1134" w:type="dxa"/>
          </w:tcPr>
          <w:p w14:paraId="28A976F1" w14:textId="01BE0F50"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249.6</w:t>
            </w:r>
          </w:p>
        </w:tc>
        <w:tc>
          <w:tcPr>
            <w:tcW w:w="992" w:type="dxa"/>
          </w:tcPr>
          <w:p w14:paraId="0844C92E" w14:textId="2741CE2E"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11.7</w:t>
            </w:r>
          </w:p>
        </w:tc>
        <w:tc>
          <w:tcPr>
            <w:tcW w:w="1015" w:type="dxa"/>
          </w:tcPr>
          <w:p w14:paraId="51E6A414" w14:textId="485ABA41"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51.2</w:t>
            </w:r>
          </w:p>
        </w:tc>
        <w:tc>
          <w:tcPr>
            <w:tcW w:w="1395" w:type="dxa"/>
          </w:tcPr>
          <w:p w14:paraId="18318037" w14:textId="77DF3723"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4.6</w:t>
            </w:r>
          </w:p>
        </w:tc>
      </w:tr>
      <w:tr w:rsidR="00EF0B4A" w:rsidRPr="00677456" w14:paraId="3BC6B503"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878A032"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Մեքենաներ, սարքավորումներ և մեխանիզմներ</w:t>
            </w:r>
          </w:p>
        </w:tc>
        <w:tc>
          <w:tcPr>
            <w:tcW w:w="1134" w:type="dxa"/>
          </w:tcPr>
          <w:p w14:paraId="66A658D5" w14:textId="7D63B85B"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38.7</w:t>
            </w:r>
          </w:p>
        </w:tc>
        <w:tc>
          <w:tcPr>
            <w:tcW w:w="992" w:type="dxa"/>
          </w:tcPr>
          <w:p w14:paraId="16AAC5D6" w14:textId="766E577B"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1.8</w:t>
            </w:r>
          </w:p>
        </w:tc>
        <w:tc>
          <w:tcPr>
            <w:tcW w:w="1015" w:type="dxa"/>
          </w:tcPr>
          <w:p w14:paraId="30747025" w14:textId="5B768DE4"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46.0</w:t>
            </w:r>
          </w:p>
        </w:tc>
        <w:tc>
          <w:tcPr>
            <w:tcW w:w="1395" w:type="dxa"/>
          </w:tcPr>
          <w:p w14:paraId="7DFF0744" w14:textId="1869038D"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0.7</w:t>
            </w:r>
          </w:p>
        </w:tc>
      </w:tr>
      <w:tr w:rsidR="00EF0B4A" w:rsidRPr="00677456" w14:paraId="0761169A" w14:textId="77777777" w:rsidTr="002E4961">
        <w:tc>
          <w:tcPr>
            <w:cnfStyle w:val="001000000000" w:firstRow="0" w:lastRow="0" w:firstColumn="1" w:lastColumn="0" w:oddVBand="0" w:evenVBand="0" w:oddHBand="0" w:evenHBand="0" w:firstRowFirstColumn="0" w:firstRowLastColumn="0" w:lastRowFirstColumn="0" w:lastRowLastColumn="0"/>
            <w:tcW w:w="6091" w:type="dxa"/>
          </w:tcPr>
          <w:p w14:paraId="511B10ED"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Վերգետնյա, օդային և ջրային տրանսպորտի միջոցներ</w:t>
            </w:r>
          </w:p>
        </w:tc>
        <w:tc>
          <w:tcPr>
            <w:tcW w:w="1134" w:type="dxa"/>
          </w:tcPr>
          <w:p w14:paraId="16652FF6" w14:textId="4167531B"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17.9</w:t>
            </w:r>
          </w:p>
        </w:tc>
        <w:tc>
          <w:tcPr>
            <w:tcW w:w="992" w:type="dxa"/>
          </w:tcPr>
          <w:p w14:paraId="42EDBE5E" w14:textId="7C215754"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0.8</w:t>
            </w:r>
          </w:p>
        </w:tc>
        <w:tc>
          <w:tcPr>
            <w:tcW w:w="1015" w:type="dxa"/>
          </w:tcPr>
          <w:p w14:paraId="35ACF95C" w14:textId="01DD99D2"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118.1</w:t>
            </w:r>
          </w:p>
        </w:tc>
        <w:tc>
          <w:tcPr>
            <w:tcW w:w="1395" w:type="dxa"/>
          </w:tcPr>
          <w:p w14:paraId="47E716C3" w14:textId="6E7F3690"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0.5</w:t>
            </w:r>
          </w:p>
        </w:tc>
      </w:tr>
      <w:tr w:rsidR="00EF0B4A" w:rsidRPr="00677456" w14:paraId="0FA85585"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2ACCAAB"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Սարքեր և ապարատներ</w:t>
            </w:r>
          </w:p>
        </w:tc>
        <w:tc>
          <w:tcPr>
            <w:tcW w:w="1134" w:type="dxa"/>
          </w:tcPr>
          <w:p w14:paraId="29E7C8DB" w14:textId="00B6D91A"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20.8</w:t>
            </w:r>
          </w:p>
        </w:tc>
        <w:tc>
          <w:tcPr>
            <w:tcW w:w="992" w:type="dxa"/>
          </w:tcPr>
          <w:p w14:paraId="3C113F05" w14:textId="3BD2AC16"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1.0</w:t>
            </w:r>
          </w:p>
        </w:tc>
        <w:tc>
          <w:tcPr>
            <w:tcW w:w="1015" w:type="dxa"/>
          </w:tcPr>
          <w:p w14:paraId="7CAB64E6" w14:textId="3E39CB85"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-43.0</w:t>
            </w:r>
          </w:p>
        </w:tc>
        <w:tc>
          <w:tcPr>
            <w:tcW w:w="1395" w:type="dxa"/>
          </w:tcPr>
          <w:p w14:paraId="564AD3B3" w14:textId="0C850504"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-0.9</w:t>
            </w:r>
          </w:p>
        </w:tc>
      </w:tr>
      <w:tr w:rsidR="00EF0B4A" w:rsidRPr="00677456" w14:paraId="0588FC46" w14:textId="77777777" w:rsidTr="002E4961">
        <w:tc>
          <w:tcPr>
            <w:cnfStyle w:val="001000000000" w:firstRow="0" w:lastRow="0" w:firstColumn="1" w:lastColumn="0" w:oddVBand="0" w:evenVBand="0" w:oddHBand="0" w:evenHBand="0" w:firstRowFirstColumn="0" w:firstRowLastColumn="0" w:lastRowFirstColumn="0" w:lastRowLastColumn="0"/>
            <w:tcW w:w="6091" w:type="dxa"/>
          </w:tcPr>
          <w:p w14:paraId="47E57A7A"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Տարբեր արդյունաբերական ապրանքներ</w:t>
            </w:r>
          </w:p>
        </w:tc>
        <w:tc>
          <w:tcPr>
            <w:tcW w:w="1134" w:type="dxa"/>
          </w:tcPr>
          <w:p w14:paraId="499865C6" w14:textId="5CDA3967"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10.5</w:t>
            </w:r>
          </w:p>
        </w:tc>
        <w:tc>
          <w:tcPr>
            <w:tcW w:w="992" w:type="dxa"/>
          </w:tcPr>
          <w:p w14:paraId="76853365" w14:textId="29F8E50C"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0.5</w:t>
            </w:r>
          </w:p>
        </w:tc>
        <w:tc>
          <w:tcPr>
            <w:tcW w:w="1015" w:type="dxa"/>
          </w:tcPr>
          <w:p w14:paraId="6F119B0E" w14:textId="4D4A0DF4"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-19.4</w:t>
            </w:r>
          </w:p>
        </w:tc>
        <w:tc>
          <w:tcPr>
            <w:tcW w:w="1395" w:type="dxa"/>
          </w:tcPr>
          <w:p w14:paraId="1176618C" w14:textId="2C32A7DA"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-0.1</w:t>
            </w:r>
          </w:p>
        </w:tc>
      </w:tr>
      <w:tr w:rsidR="00AD3C6F" w:rsidRPr="00677456" w14:paraId="6CB3D6C0"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342B6AF" w14:textId="77777777" w:rsidR="00AD3C6F" w:rsidRPr="00677456" w:rsidRDefault="00AD3C6F" w:rsidP="00AD3C6F">
            <w:pPr>
              <w:rPr>
                <w:rFonts w:ascii="GHEA Grapalat" w:hAnsi="GHEA Grapalat"/>
                <w:b w:val="0"/>
                <w:sz w:val="20"/>
                <w:szCs w:val="20"/>
              </w:rPr>
            </w:pPr>
            <w:r w:rsidRPr="00677456">
              <w:rPr>
                <w:rFonts w:ascii="GHEA Grapalat" w:hAnsi="GHEA Grapalat"/>
                <w:b w:val="0"/>
                <w:color w:val="000000"/>
                <w:sz w:val="20"/>
                <w:szCs w:val="20"/>
              </w:rPr>
              <w:t>Արվեստի ստեղծագործություններ</w:t>
            </w:r>
          </w:p>
        </w:tc>
        <w:tc>
          <w:tcPr>
            <w:tcW w:w="1134" w:type="dxa"/>
          </w:tcPr>
          <w:p w14:paraId="61674CAF" w14:textId="6037ACF8" w:rsidR="00AD3C6F" w:rsidRPr="00677456" w:rsidRDefault="00AD3C6F" w:rsidP="00AD3C6F">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0.4</w:t>
            </w:r>
          </w:p>
        </w:tc>
        <w:tc>
          <w:tcPr>
            <w:tcW w:w="992" w:type="dxa"/>
          </w:tcPr>
          <w:p w14:paraId="52F5D22E" w14:textId="6628DB55" w:rsidR="00AD3C6F" w:rsidRPr="00677456" w:rsidRDefault="00AD3C6F" w:rsidP="00AD3C6F">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c>
          <w:tcPr>
            <w:tcW w:w="1015" w:type="dxa"/>
          </w:tcPr>
          <w:p w14:paraId="3B8D0B2C" w14:textId="0A0C9560" w:rsidR="00AD3C6F" w:rsidRPr="00677456" w:rsidRDefault="00AD3C6F" w:rsidP="00AD3C6F">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111.7</w:t>
            </w:r>
          </w:p>
        </w:tc>
        <w:tc>
          <w:tcPr>
            <w:tcW w:w="1395" w:type="dxa"/>
          </w:tcPr>
          <w:p w14:paraId="2CF2765F" w14:textId="50681CC4" w:rsidR="00AD3C6F" w:rsidRPr="00677456" w:rsidRDefault="00AD3C6F" w:rsidP="00AD3C6F">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r>
    </w:tbl>
    <w:p w14:paraId="22E91D50" w14:textId="670275DC" w:rsidR="00A152AC" w:rsidRPr="00677456" w:rsidRDefault="00A152AC" w:rsidP="00A152AC">
      <w:pPr>
        <w:jc w:val="center"/>
        <w:rPr>
          <w:rFonts w:ascii="GHEA Grapalat" w:hAnsi="GHEA Grapalat"/>
          <w:sz w:val="22"/>
          <w:szCs w:val="20"/>
        </w:rPr>
      </w:pPr>
      <w:r w:rsidRPr="00677456">
        <w:rPr>
          <w:rFonts w:ascii="GHEA Grapalat" w:hAnsi="GHEA Grapalat"/>
          <w:b/>
          <w:sz w:val="22"/>
          <w:szCs w:val="20"/>
        </w:rPr>
        <w:t>Աղյուսակ 3</w:t>
      </w:r>
      <w:r w:rsidRPr="004651D1">
        <w:rPr>
          <w:rFonts w:ascii="GHEA Grapalat" w:hAnsi="GHEA Grapalat"/>
          <w:b/>
          <w:sz w:val="22"/>
          <w:szCs w:val="20"/>
        </w:rPr>
        <w:t>.</w:t>
      </w:r>
      <w:r w:rsidRPr="00677456">
        <w:rPr>
          <w:rFonts w:ascii="GHEA Grapalat" w:hAnsi="GHEA Grapalat"/>
          <w:b/>
          <w:sz w:val="22"/>
          <w:szCs w:val="20"/>
        </w:rPr>
        <w:t xml:space="preserve"> </w:t>
      </w:r>
      <w:r w:rsidRPr="00677456">
        <w:rPr>
          <w:rFonts w:ascii="GHEA Grapalat" w:hAnsi="GHEA Grapalat"/>
          <w:sz w:val="22"/>
          <w:szCs w:val="20"/>
        </w:rPr>
        <w:t xml:space="preserve">Ներմուծման ապրանքային կառուցվածքը և նպաստումները 2021թ. </w:t>
      </w:r>
      <w:r w:rsidRPr="00677456">
        <w:rPr>
          <w:rFonts w:ascii="GHEA Grapalat" w:hAnsi="GHEA Grapalat" w:cs="Arial"/>
          <w:sz w:val="22"/>
          <w:szCs w:val="20"/>
        </w:rPr>
        <w:t>հունվար</w:t>
      </w:r>
      <w:r w:rsidRPr="00677456">
        <w:rPr>
          <w:rFonts w:ascii="GHEA Grapalat" w:hAnsi="GHEA Grapalat"/>
          <w:sz w:val="22"/>
          <w:szCs w:val="20"/>
        </w:rPr>
        <w:t>-</w:t>
      </w:r>
      <w:r w:rsidR="00DA1D8E" w:rsidRPr="00677456">
        <w:rPr>
          <w:rFonts w:ascii="GHEA Grapalat" w:hAnsi="GHEA Grapalat" w:cs="Arial"/>
          <w:sz w:val="22"/>
          <w:szCs w:val="20"/>
        </w:rPr>
        <w:t>սեպտեմբեր</w:t>
      </w:r>
      <w:r w:rsidR="00462E27" w:rsidRPr="00677456">
        <w:rPr>
          <w:rFonts w:ascii="GHEA Grapalat" w:hAnsi="GHEA Grapalat" w:cs="Arial"/>
          <w:sz w:val="22"/>
          <w:szCs w:val="20"/>
        </w:rPr>
        <w:t xml:space="preserve"> ամիսների </w:t>
      </w:r>
      <w:r w:rsidRPr="00677456">
        <w:rPr>
          <w:rFonts w:ascii="GHEA Grapalat" w:hAnsi="GHEA Grapalat"/>
          <w:sz w:val="22"/>
          <w:szCs w:val="20"/>
        </w:rPr>
        <w:t xml:space="preserve">ներմուծման </w:t>
      </w:r>
      <w:r w:rsidR="00462E27" w:rsidRPr="00677456">
        <w:rPr>
          <w:rFonts w:ascii="GHEA Grapalat" w:hAnsi="GHEA Grapalat"/>
          <w:sz w:val="22"/>
          <w:szCs w:val="20"/>
        </w:rPr>
        <w:t>աճին</w:t>
      </w:r>
    </w:p>
    <w:p w14:paraId="055CDD41" w14:textId="77777777" w:rsidR="00462E27" w:rsidRPr="00677456" w:rsidRDefault="00462E27" w:rsidP="00A152AC">
      <w:pPr>
        <w:jc w:val="center"/>
        <w:rPr>
          <w:rFonts w:ascii="GHEA Grapalat" w:hAnsi="GHEA Grapalat" w:cs="Arial"/>
          <w:b/>
          <w:szCs w:val="20"/>
          <w:highlight w:val="yellow"/>
        </w:rPr>
      </w:pPr>
    </w:p>
    <w:tbl>
      <w:tblPr>
        <w:tblStyle w:val="GridTable4-Accent11"/>
        <w:tblW w:w="10627" w:type="dxa"/>
        <w:tblLayout w:type="fixed"/>
        <w:tblLook w:val="04A0" w:firstRow="1" w:lastRow="0" w:firstColumn="1" w:lastColumn="0" w:noHBand="0" w:noVBand="1"/>
      </w:tblPr>
      <w:tblGrid>
        <w:gridCol w:w="6091"/>
        <w:gridCol w:w="1134"/>
        <w:gridCol w:w="992"/>
        <w:gridCol w:w="992"/>
        <w:gridCol w:w="1418"/>
      </w:tblGrid>
      <w:tr w:rsidR="00A152AC" w:rsidRPr="00677456" w14:paraId="4AF6821F" w14:textId="77777777" w:rsidTr="00FB5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416587B" w14:textId="77777777" w:rsidR="00A152AC" w:rsidRPr="00677456" w:rsidRDefault="00A152AC" w:rsidP="00FB52B8">
            <w:pPr>
              <w:rPr>
                <w:rFonts w:ascii="GHEA Grapalat" w:hAnsi="GHEA Grapalat"/>
                <w:sz w:val="20"/>
                <w:szCs w:val="20"/>
              </w:rPr>
            </w:pPr>
            <w:r w:rsidRPr="00677456">
              <w:rPr>
                <w:rFonts w:ascii="GHEA Grapalat" w:hAnsi="GHEA Grapalat"/>
                <w:sz w:val="20"/>
                <w:szCs w:val="20"/>
              </w:rPr>
              <w:t>ՆԵՐՄՈՒԾՈՒՄ</w:t>
            </w:r>
          </w:p>
        </w:tc>
        <w:tc>
          <w:tcPr>
            <w:tcW w:w="1134" w:type="dxa"/>
          </w:tcPr>
          <w:p w14:paraId="484D5F65" w14:textId="43419B6E" w:rsidR="00A152AC" w:rsidRPr="00677456" w:rsidRDefault="00A152AC" w:rsidP="009F4B0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bCs w:val="0"/>
                <w:sz w:val="20"/>
                <w:szCs w:val="20"/>
              </w:rPr>
              <w:t xml:space="preserve">Ծավալ </w:t>
            </w:r>
            <w:r w:rsidRPr="00677456">
              <w:rPr>
                <w:rFonts w:ascii="GHEA Grapalat" w:hAnsi="GHEA Grapalat"/>
                <w:sz w:val="20"/>
                <w:szCs w:val="20"/>
              </w:rPr>
              <w:t>(մլն ԱՄՆ դոլար)</w:t>
            </w:r>
          </w:p>
        </w:tc>
        <w:tc>
          <w:tcPr>
            <w:tcW w:w="992" w:type="dxa"/>
          </w:tcPr>
          <w:p w14:paraId="5B517111" w14:textId="77777777" w:rsidR="00A152AC" w:rsidRPr="00677456" w:rsidRDefault="00A152AC" w:rsidP="009F4B0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Sylfaen"/>
                <w:sz w:val="20"/>
                <w:szCs w:val="20"/>
              </w:rPr>
              <w:t>Կշիռ</w:t>
            </w:r>
            <w:r w:rsidRPr="00677456">
              <w:rPr>
                <w:rFonts w:ascii="GHEA Grapalat" w:hAnsi="GHEA Grapalat" w:cs="Sylfaen"/>
                <w:bCs w:val="0"/>
                <w:sz w:val="20"/>
                <w:szCs w:val="20"/>
              </w:rPr>
              <w:t xml:space="preserve"> </w:t>
            </w:r>
            <w:r w:rsidRPr="00677456">
              <w:rPr>
                <w:rFonts w:ascii="GHEA Grapalat" w:hAnsi="GHEA Grapalat" w:cs="Sylfaen"/>
                <w:bCs w:val="0"/>
                <w:sz w:val="20"/>
                <w:szCs w:val="20"/>
                <w:lang w:val="ru-RU"/>
              </w:rPr>
              <w:t>(</w:t>
            </w:r>
            <w:r w:rsidRPr="00677456">
              <w:rPr>
                <w:rFonts w:ascii="GHEA Grapalat" w:hAnsi="GHEA Grapalat" w:cs="Sylfaen"/>
                <w:bCs w:val="0"/>
                <w:sz w:val="20"/>
                <w:szCs w:val="20"/>
              </w:rPr>
              <w:t>տոկոս</w:t>
            </w:r>
            <w:r w:rsidRPr="00677456">
              <w:rPr>
                <w:rFonts w:ascii="GHEA Grapalat" w:hAnsi="GHEA Grapalat" w:cs="Sylfaen"/>
                <w:bCs w:val="0"/>
                <w:sz w:val="20"/>
                <w:szCs w:val="20"/>
                <w:lang w:val="ru-RU"/>
              </w:rPr>
              <w:t>)</w:t>
            </w:r>
          </w:p>
        </w:tc>
        <w:tc>
          <w:tcPr>
            <w:tcW w:w="992" w:type="dxa"/>
          </w:tcPr>
          <w:p w14:paraId="5E6B8F09" w14:textId="77777777" w:rsidR="00A152AC" w:rsidRPr="00677456" w:rsidRDefault="00A152AC" w:rsidP="009F4B0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Sylfaen"/>
                <w:sz w:val="20"/>
                <w:szCs w:val="20"/>
              </w:rPr>
              <w:t>Աճ</w:t>
            </w:r>
            <w:r w:rsidRPr="00677456">
              <w:rPr>
                <w:rFonts w:ascii="GHEA Grapalat" w:hAnsi="GHEA Grapalat" w:cs="Sylfaen"/>
                <w:bCs w:val="0"/>
                <w:sz w:val="20"/>
                <w:szCs w:val="20"/>
              </w:rPr>
              <w:t xml:space="preserve"> </w:t>
            </w:r>
            <w:r w:rsidRPr="00677456">
              <w:rPr>
                <w:rFonts w:ascii="GHEA Grapalat" w:hAnsi="GHEA Grapalat" w:cs="Sylfaen"/>
                <w:bCs w:val="0"/>
                <w:sz w:val="20"/>
                <w:szCs w:val="20"/>
                <w:lang w:val="ru-RU"/>
              </w:rPr>
              <w:t>(</w:t>
            </w:r>
            <w:r w:rsidRPr="00677456">
              <w:rPr>
                <w:rFonts w:ascii="GHEA Grapalat" w:hAnsi="GHEA Grapalat" w:cs="Sylfaen"/>
                <w:bCs w:val="0"/>
                <w:sz w:val="20"/>
                <w:szCs w:val="20"/>
              </w:rPr>
              <w:t>տոկոս</w:t>
            </w:r>
            <w:r w:rsidRPr="00677456">
              <w:rPr>
                <w:rFonts w:ascii="GHEA Grapalat" w:hAnsi="GHEA Grapalat" w:cs="Sylfaen"/>
                <w:bCs w:val="0"/>
                <w:sz w:val="20"/>
                <w:szCs w:val="20"/>
                <w:lang w:val="ru-RU"/>
              </w:rPr>
              <w:t>)</w:t>
            </w:r>
          </w:p>
        </w:tc>
        <w:tc>
          <w:tcPr>
            <w:tcW w:w="1418" w:type="dxa"/>
          </w:tcPr>
          <w:p w14:paraId="5F5B41C1" w14:textId="77777777" w:rsidR="00A152AC" w:rsidRPr="00677456" w:rsidRDefault="00A152AC" w:rsidP="009F4B0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677456">
              <w:rPr>
                <w:rFonts w:ascii="GHEA Grapalat" w:hAnsi="GHEA Grapalat" w:cs="Sylfaen"/>
                <w:sz w:val="20"/>
                <w:szCs w:val="20"/>
              </w:rPr>
              <w:t>Նպաստում</w:t>
            </w:r>
            <w:r w:rsidRPr="00677456">
              <w:rPr>
                <w:rFonts w:ascii="GHEA Grapalat" w:hAnsi="GHEA Grapalat" w:cs="Sylfaen"/>
                <w:bCs w:val="0"/>
                <w:sz w:val="20"/>
                <w:szCs w:val="20"/>
              </w:rPr>
              <w:t xml:space="preserve"> </w:t>
            </w:r>
            <w:r w:rsidRPr="00677456">
              <w:rPr>
                <w:rFonts w:ascii="GHEA Grapalat" w:hAnsi="GHEA Grapalat" w:cs="Sylfaen"/>
                <w:bCs w:val="0"/>
                <w:sz w:val="20"/>
                <w:szCs w:val="20"/>
                <w:lang w:val="ru-RU"/>
              </w:rPr>
              <w:t>(</w:t>
            </w:r>
            <w:r w:rsidRPr="00677456">
              <w:rPr>
                <w:rFonts w:ascii="GHEA Grapalat" w:hAnsi="GHEA Grapalat" w:cs="Sylfaen"/>
                <w:bCs w:val="0"/>
                <w:sz w:val="20"/>
                <w:szCs w:val="20"/>
              </w:rPr>
              <w:t>տոկոսային կետ</w:t>
            </w:r>
            <w:r w:rsidRPr="00677456">
              <w:rPr>
                <w:rFonts w:ascii="GHEA Grapalat" w:hAnsi="GHEA Grapalat" w:cs="Sylfaen"/>
                <w:bCs w:val="0"/>
                <w:sz w:val="20"/>
                <w:szCs w:val="20"/>
                <w:lang w:val="ru-RU"/>
              </w:rPr>
              <w:t>)</w:t>
            </w:r>
          </w:p>
        </w:tc>
      </w:tr>
      <w:tr w:rsidR="00EF0B4A" w:rsidRPr="00677456" w14:paraId="0C11829C"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DEAC683" w14:textId="77777777" w:rsidR="00EF0B4A" w:rsidRPr="00677456" w:rsidRDefault="00EF0B4A" w:rsidP="00EF0B4A">
            <w:pPr>
              <w:rPr>
                <w:rFonts w:ascii="GHEA Grapalat" w:hAnsi="GHEA Grapalat"/>
                <w:sz w:val="20"/>
                <w:szCs w:val="20"/>
              </w:rPr>
            </w:pPr>
            <w:r w:rsidRPr="00677456">
              <w:rPr>
                <w:rFonts w:ascii="GHEA Grapalat" w:hAnsi="GHEA Grapalat"/>
                <w:color w:val="000000"/>
                <w:sz w:val="20"/>
                <w:szCs w:val="20"/>
              </w:rPr>
              <w:t xml:space="preserve">ԸՆԴԱՄԵՆԸ </w:t>
            </w:r>
          </w:p>
        </w:tc>
        <w:tc>
          <w:tcPr>
            <w:tcW w:w="1134" w:type="dxa"/>
          </w:tcPr>
          <w:p w14:paraId="62CE74F7" w14:textId="5133B50A"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3580.7</w:t>
            </w:r>
          </w:p>
        </w:tc>
        <w:tc>
          <w:tcPr>
            <w:tcW w:w="992" w:type="dxa"/>
          </w:tcPr>
          <w:p w14:paraId="256A1ECB" w14:textId="52062AF1"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100.0</w:t>
            </w:r>
          </w:p>
        </w:tc>
        <w:tc>
          <w:tcPr>
            <w:tcW w:w="992" w:type="dxa"/>
          </w:tcPr>
          <w:p w14:paraId="732C1D45" w14:textId="72F9C890"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9.4</w:t>
            </w:r>
          </w:p>
        </w:tc>
        <w:tc>
          <w:tcPr>
            <w:tcW w:w="1418" w:type="dxa"/>
          </w:tcPr>
          <w:p w14:paraId="7E6BE3DD" w14:textId="0EF0232D"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9.4</w:t>
            </w:r>
          </w:p>
        </w:tc>
      </w:tr>
      <w:tr w:rsidR="00EF0B4A" w:rsidRPr="00677456" w14:paraId="08EA4D71" w14:textId="77777777" w:rsidTr="00FB52B8">
        <w:tc>
          <w:tcPr>
            <w:cnfStyle w:val="001000000000" w:firstRow="0" w:lastRow="0" w:firstColumn="1" w:lastColumn="0" w:oddVBand="0" w:evenVBand="0" w:oddHBand="0" w:evenHBand="0" w:firstRowFirstColumn="0" w:firstRowLastColumn="0" w:lastRowFirstColumn="0" w:lastRowLastColumn="0"/>
            <w:tcW w:w="6091" w:type="dxa"/>
          </w:tcPr>
          <w:p w14:paraId="16CC4EC0"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Կենդանի կենդանիներ և կենդանական ծագման արտադրանք</w:t>
            </w:r>
          </w:p>
        </w:tc>
        <w:tc>
          <w:tcPr>
            <w:tcW w:w="1134" w:type="dxa"/>
          </w:tcPr>
          <w:p w14:paraId="36F5D871" w14:textId="09AB86CC"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104.7</w:t>
            </w:r>
          </w:p>
        </w:tc>
        <w:tc>
          <w:tcPr>
            <w:tcW w:w="992" w:type="dxa"/>
          </w:tcPr>
          <w:p w14:paraId="107D45D7" w14:textId="08F8938F"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2.9</w:t>
            </w:r>
          </w:p>
        </w:tc>
        <w:tc>
          <w:tcPr>
            <w:tcW w:w="992" w:type="dxa"/>
          </w:tcPr>
          <w:p w14:paraId="30ECF3F7" w14:textId="7DAB1A13"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11.3</w:t>
            </w:r>
          </w:p>
        </w:tc>
        <w:tc>
          <w:tcPr>
            <w:tcW w:w="1418" w:type="dxa"/>
          </w:tcPr>
          <w:p w14:paraId="0D5820AD" w14:textId="78FFAECF"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0.3</w:t>
            </w:r>
          </w:p>
        </w:tc>
      </w:tr>
      <w:tr w:rsidR="00EF0B4A" w:rsidRPr="00677456" w14:paraId="11451B62"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FA98B32"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Բուսական ծագման արտադրանք</w:t>
            </w:r>
          </w:p>
        </w:tc>
        <w:tc>
          <w:tcPr>
            <w:tcW w:w="1134" w:type="dxa"/>
          </w:tcPr>
          <w:p w14:paraId="464DB7E8" w14:textId="19717624"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167.1</w:t>
            </w:r>
          </w:p>
        </w:tc>
        <w:tc>
          <w:tcPr>
            <w:tcW w:w="992" w:type="dxa"/>
          </w:tcPr>
          <w:p w14:paraId="2E9528B5" w14:textId="429A6099"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4.7</w:t>
            </w:r>
          </w:p>
        </w:tc>
        <w:tc>
          <w:tcPr>
            <w:tcW w:w="992" w:type="dxa"/>
          </w:tcPr>
          <w:p w14:paraId="2B477109" w14:textId="2ED40E12"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-5.7</w:t>
            </w:r>
          </w:p>
        </w:tc>
        <w:tc>
          <w:tcPr>
            <w:tcW w:w="1418" w:type="dxa"/>
          </w:tcPr>
          <w:p w14:paraId="6EC83278" w14:textId="163670F6"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-0.3</w:t>
            </w:r>
          </w:p>
        </w:tc>
      </w:tr>
      <w:tr w:rsidR="00EF0B4A" w:rsidRPr="00677456" w14:paraId="690123B2" w14:textId="77777777" w:rsidTr="00FB52B8">
        <w:tc>
          <w:tcPr>
            <w:cnfStyle w:val="001000000000" w:firstRow="0" w:lastRow="0" w:firstColumn="1" w:lastColumn="0" w:oddVBand="0" w:evenVBand="0" w:oddHBand="0" w:evenHBand="0" w:firstRowFirstColumn="0" w:firstRowLastColumn="0" w:lastRowFirstColumn="0" w:lastRowLastColumn="0"/>
            <w:tcW w:w="6091" w:type="dxa"/>
          </w:tcPr>
          <w:p w14:paraId="233846C2"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Կենդանական և բուսական ծագման յուղեր և ճարպեր</w:t>
            </w:r>
          </w:p>
        </w:tc>
        <w:tc>
          <w:tcPr>
            <w:tcW w:w="1134" w:type="dxa"/>
          </w:tcPr>
          <w:p w14:paraId="40FF573E" w14:textId="6B1BF8DD"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48.0</w:t>
            </w:r>
          </w:p>
        </w:tc>
        <w:tc>
          <w:tcPr>
            <w:tcW w:w="992" w:type="dxa"/>
          </w:tcPr>
          <w:p w14:paraId="1EC2CC67" w14:textId="2CEF128F"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1.3</w:t>
            </w:r>
          </w:p>
        </w:tc>
        <w:tc>
          <w:tcPr>
            <w:tcW w:w="992" w:type="dxa"/>
          </w:tcPr>
          <w:p w14:paraId="32284DF5" w14:textId="042A4BBB"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38.2</w:t>
            </w:r>
          </w:p>
        </w:tc>
        <w:tc>
          <w:tcPr>
            <w:tcW w:w="1418" w:type="dxa"/>
          </w:tcPr>
          <w:p w14:paraId="4F436EDE" w14:textId="0C076D19"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0.4</w:t>
            </w:r>
          </w:p>
        </w:tc>
      </w:tr>
      <w:tr w:rsidR="00EF0B4A" w:rsidRPr="00677456" w14:paraId="27F8F7CF"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BC356D4" w14:textId="77777777" w:rsidR="00EF0B4A" w:rsidRPr="00677456" w:rsidRDefault="00EF0B4A" w:rsidP="00EF0B4A">
            <w:pPr>
              <w:rPr>
                <w:rFonts w:ascii="GHEA Grapalat" w:hAnsi="GHEA Grapalat"/>
                <w:sz w:val="20"/>
                <w:szCs w:val="20"/>
              </w:rPr>
            </w:pPr>
            <w:r w:rsidRPr="00677456">
              <w:rPr>
                <w:rFonts w:ascii="GHEA Grapalat" w:hAnsi="GHEA Grapalat"/>
                <w:color w:val="000000"/>
                <w:sz w:val="20"/>
                <w:szCs w:val="20"/>
              </w:rPr>
              <w:t>Պատրաստի սննդի արտադրանք</w:t>
            </w:r>
          </w:p>
        </w:tc>
        <w:tc>
          <w:tcPr>
            <w:tcW w:w="1134" w:type="dxa"/>
          </w:tcPr>
          <w:p w14:paraId="3FE6E3D3" w14:textId="18E99C07"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293.4</w:t>
            </w:r>
          </w:p>
        </w:tc>
        <w:tc>
          <w:tcPr>
            <w:tcW w:w="992" w:type="dxa"/>
          </w:tcPr>
          <w:p w14:paraId="17BEE335" w14:textId="42C64874"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8.2</w:t>
            </w:r>
          </w:p>
        </w:tc>
        <w:tc>
          <w:tcPr>
            <w:tcW w:w="992" w:type="dxa"/>
          </w:tcPr>
          <w:p w14:paraId="111F1BA8" w14:textId="7A056DE3"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6.7</w:t>
            </w:r>
          </w:p>
        </w:tc>
        <w:tc>
          <w:tcPr>
            <w:tcW w:w="1418" w:type="dxa"/>
          </w:tcPr>
          <w:p w14:paraId="7174C6BB" w14:textId="20A026C5"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0.6</w:t>
            </w:r>
          </w:p>
        </w:tc>
      </w:tr>
      <w:tr w:rsidR="00EF0B4A" w:rsidRPr="00677456" w14:paraId="10ED8120" w14:textId="77777777" w:rsidTr="00FB52B8">
        <w:tc>
          <w:tcPr>
            <w:cnfStyle w:val="001000000000" w:firstRow="0" w:lastRow="0" w:firstColumn="1" w:lastColumn="0" w:oddVBand="0" w:evenVBand="0" w:oddHBand="0" w:evenHBand="0" w:firstRowFirstColumn="0" w:firstRowLastColumn="0" w:lastRowFirstColumn="0" w:lastRowLastColumn="0"/>
            <w:tcW w:w="6091" w:type="dxa"/>
          </w:tcPr>
          <w:p w14:paraId="15478E0D" w14:textId="77777777" w:rsidR="00EF0B4A" w:rsidRPr="00677456" w:rsidRDefault="00EF0B4A" w:rsidP="00EF0B4A">
            <w:pPr>
              <w:rPr>
                <w:rFonts w:ascii="GHEA Grapalat" w:hAnsi="GHEA Grapalat"/>
                <w:sz w:val="20"/>
                <w:szCs w:val="20"/>
              </w:rPr>
            </w:pPr>
            <w:r w:rsidRPr="00677456">
              <w:rPr>
                <w:rFonts w:ascii="GHEA Grapalat" w:hAnsi="GHEA Grapalat"/>
                <w:color w:val="000000"/>
                <w:sz w:val="20"/>
                <w:szCs w:val="20"/>
              </w:rPr>
              <w:t>Հանքահումքային արտադրանք</w:t>
            </w:r>
          </w:p>
        </w:tc>
        <w:tc>
          <w:tcPr>
            <w:tcW w:w="1134" w:type="dxa"/>
          </w:tcPr>
          <w:p w14:paraId="752157FE" w14:textId="657CE97A"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643.2</w:t>
            </w:r>
          </w:p>
        </w:tc>
        <w:tc>
          <w:tcPr>
            <w:tcW w:w="992" w:type="dxa"/>
          </w:tcPr>
          <w:p w14:paraId="1B39B239" w14:textId="78B57DA6"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18.0</w:t>
            </w:r>
          </w:p>
        </w:tc>
        <w:tc>
          <w:tcPr>
            <w:tcW w:w="992" w:type="dxa"/>
          </w:tcPr>
          <w:p w14:paraId="0F76ED6E" w14:textId="19381351"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19.9</w:t>
            </w:r>
          </w:p>
        </w:tc>
        <w:tc>
          <w:tcPr>
            <w:tcW w:w="1418" w:type="dxa"/>
          </w:tcPr>
          <w:p w14:paraId="607F5BB1" w14:textId="75FF709E"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3.3</w:t>
            </w:r>
          </w:p>
        </w:tc>
      </w:tr>
      <w:tr w:rsidR="00EF0B4A" w:rsidRPr="00677456" w14:paraId="5EA2DA5F"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27F6AB7" w14:textId="77777777" w:rsidR="00EF0B4A" w:rsidRPr="00677456" w:rsidRDefault="00EF0B4A" w:rsidP="00EF0B4A">
            <w:pPr>
              <w:rPr>
                <w:rFonts w:ascii="GHEA Grapalat" w:hAnsi="GHEA Grapalat"/>
                <w:sz w:val="20"/>
                <w:szCs w:val="20"/>
                <w:lang w:val="hy-AM"/>
              </w:rPr>
            </w:pPr>
            <w:r w:rsidRPr="00677456">
              <w:rPr>
                <w:rFonts w:ascii="GHEA Grapalat" w:hAnsi="GHEA Grapalat"/>
                <w:color w:val="000000"/>
                <w:sz w:val="20"/>
                <w:szCs w:val="20"/>
                <w:lang w:val="hy-AM"/>
              </w:rPr>
              <w:t>Քիմիայի և դրա հետ կապված արդյունաբերության ճյուղերի արտադրանք</w:t>
            </w:r>
          </w:p>
        </w:tc>
        <w:tc>
          <w:tcPr>
            <w:tcW w:w="1134" w:type="dxa"/>
          </w:tcPr>
          <w:p w14:paraId="6D2DA9E5" w14:textId="564EF5FC"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309.7</w:t>
            </w:r>
          </w:p>
        </w:tc>
        <w:tc>
          <w:tcPr>
            <w:tcW w:w="992" w:type="dxa"/>
          </w:tcPr>
          <w:p w14:paraId="0BDBB7F9" w14:textId="1C80A245"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8.6</w:t>
            </w:r>
          </w:p>
        </w:tc>
        <w:tc>
          <w:tcPr>
            <w:tcW w:w="992" w:type="dxa"/>
          </w:tcPr>
          <w:p w14:paraId="072D8694" w14:textId="031B37B0"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2.1</w:t>
            </w:r>
          </w:p>
        </w:tc>
        <w:tc>
          <w:tcPr>
            <w:tcW w:w="1418" w:type="dxa"/>
          </w:tcPr>
          <w:p w14:paraId="78909B4D" w14:textId="31083549"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0.2</w:t>
            </w:r>
          </w:p>
        </w:tc>
      </w:tr>
      <w:tr w:rsidR="00EF0B4A" w:rsidRPr="00677456" w14:paraId="64421304" w14:textId="77777777" w:rsidTr="00FB52B8">
        <w:tc>
          <w:tcPr>
            <w:cnfStyle w:val="001000000000" w:firstRow="0" w:lastRow="0" w:firstColumn="1" w:lastColumn="0" w:oddVBand="0" w:evenVBand="0" w:oddHBand="0" w:evenHBand="0" w:firstRowFirstColumn="0" w:firstRowLastColumn="0" w:lastRowFirstColumn="0" w:lastRowLastColumn="0"/>
            <w:tcW w:w="6091" w:type="dxa"/>
          </w:tcPr>
          <w:p w14:paraId="28A06307"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Պլաստմասսա և դրանցից իրեր, կաուչուկ և ռետինե իրեր</w:t>
            </w:r>
          </w:p>
        </w:tc>
        <w:tc>
          <w:tcPr>
            <w:tcW w:w="1134" w:type="dxa"/>
          </w:tcPr>
          <w:p w14:paraId="2C03C854" w14:textId="5872BBBB"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151.9</w:t>
            </w:r>
          </w:p>
        </w:tc>
        <w:tc>
          <w:tcPr>
            <w:tcW w:w="992" w:type="dxa"/>
          </w:tcPr>
          <w:p w14:paraId="28290E9E" w14:textId="18A32B7C"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4.2</w:t>
            </w:r>
          </w:p>
        </w:tc>
        <w:tc>
          <w:tcPr>
            <w:tcW w:w="992" w:type="dxa"/>
          </w:tcPr>
          <w:p w14:paraId="4A227D8B" w14:textId="57759A88"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5.1</w:t>
            </w:r>
          </w:p>
        </w:tc>
        <w:tc>
          <w:tcPr>
            <w:tcW w:w="1418" w:type="dxa"/>
          </w:tcPr>
          <w:p w14:paraId="2837158A" w14:textId="14EBB2FC"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0.2</w:t>
            </w:r>
          </w:p>
        </w:tc>
      </w:tr>
      <w:tr w:rsidR="00EF0B4A" w:rsidRPr="00677456" w14:paraId="0E306B62"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55E07005"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Կաշվի հումք, կաշի, մորթի և դրանցից պատրաստված իրեր</w:t>
            </w:r>
          </w:p>
        </w:tc>
        <w:tc>
          <w:tcPr>
            <w:tcW w:w="1134" w:type="dxa"/>
          </w:tcPr>
          <w:p w14:paraId="1E365B6A" w14:textId="3943856F"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17.9</w:t>
            </w:r>
          </w:p>
        </w:tc>
        <w:tc>
          <w:tcPr>
            <w:tcW w:w="992" w:type="dxa"/>
          </w:tcPr>
          <w:p w14:paraId="265DC50E" w14:textId="7F3D6383"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0.5</w:t>
            </w:r>
          </w:p>
        </w:tc>
        <w:tc>
          <w:tcPr>
            <w:tcW w:w="992" w:type="dxa"/>
          </w:tcPr>
          <w:p w14:paraId="765D71DD" w14:textId="4C56B480"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51.6</w:t>
            </w:r>
          </w:p>
        </w:tc>
        <w:tc>
          <w:tcPr>
            <w:tcW w:w="1418" w:type="dxa"/>
          </w:tcPr>
          <w:p w14:paraId="79E62BEF" w14:textId="37FB8F8D"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0.2</w:t>
            </w:r>
          </w:p>
        </w:tc>
      </w:tr>
      <w:tr w:rsidR="00EF0B4A" w:rsidRPr="00677456" w14:paraId="2A966243" w14:textId="77777777" w:rsidTr="00FB52B8">
        <w:tc>
          <w:tcPr>
            <w:cnfStyle w:val="001000000000" w:firstRow="0" w:lastRow="0" w:firstColumn="1" w:lastColumn="0" w:oddVBand="0" w:evenVBand="0" w:oddHBand="0" w:evenHBand="0" w:firstRowFirstColumn="0" w:firstRowLastColumn="0" w:lastRowFirstColumn="0" w:lastRowLastColumn="0"/>
            <w:tcW w:w="6091" w:type="dxa"/>
          </w:tcPr>
          <w:p w14:paraId="7294564E"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 xml:space="preserve">Փայտ և փայտյա իրեր               </w:t>
            </w:r>
          </w:p>
        </w:tc>
        <w:tc>
          <w:tcPr>
            <w:tcW w:w="1134" w:type="dxa"/>
          </w:tcPr>
          <w:p w14:paraId="3FBFE805" w14:textId="5D51CDDA"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48.8</w:t>
            </w:r>
          </w:p>
        </w:tc>
        <w:tc>
          <w:tcPr>
            <w:tcW w:w="992" w:type="dxa"/>
          </w:tcPr>
          <w:p w14:paraId="4034E10E" w14:textId="614CF6E9"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1.4</w:t>
            </w:r>
          </w:p>
        </w:tc>
        <w:tc>
          <w:tcPr>
            <w:tcW w:w="992" w:type="dxa"/>
          </w:tcPr>
          <w:p w14:paraId="47AABCBD" w14:textId="7908F310"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19.8</w:t>
            </w:r>
          </w:p>
        </w:tc>
        <w:tc>
          <w:tcPr>
            <w:tcW w:w="1418" w:type="dxa"/>
          </w:tcPr>
          <w:p w14:paraId="7C1772A7" w14:textId="5D5B6907"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0.2</w:t>
            </w:r>
          </w:p>
        </w:tc>
      </w:tr>
      <w:tr w:rsidR="00EF0B4A" w:rsidRPr="00677456" w14:paraId="2745DFE8"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64465E6"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Թուղթ և թղթից  իրեր</w:t>
            </w:r>
          </w:p>
        </w:tc>
        <w:tc>
          <w:tcPr>
            <w:tcW w:w="1134" w:type="dxa"/>
          </w:tcPr>
          <w:p w14:paraId="69062648" w14:textId="5DDEF7C7"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61.8</w:t>
            </w:r>
          </w:p>
        </w:tc>
        <w:tc>
          <w:tcPr>
            <w:tcW w:w="992" w:type="dxa"/>
          </w:tcPr>
          <w:p w14:paraId="2BF7906B" w14:textId="58488AEB"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1.7</w:t>
            </w:r>
          </w:p>
        </w:tc>
        <w:tc>
          <w:tcPr>
            <w:tcW w:w="992" w:type="dxa"/>
          </w:tcPr>
          <w:p w14:paraId="536C20CD" w14:textId="28B30A27"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-3.1</w:t>
            </w:r>
          </w:p>
        </w:tc>
        <w:tc>
          <w:tcPr>
            <w:tcW w:w="1418" w:type="dxa"/>
          </w:tcPr>
          <w:p w14:paraId="763340B2" w14:textId="2495A6BA"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-0.1</w:t>
            </w:r>
          </w:p>
        </w:tc>
      </w:tr>
      <w:tr w:rsidR="00EF0B4A" w:rsidRPr="00677456" w14:paraId="1C6BAF35" w14:textId="77777777" w:rsidTr="00FB52B8">
        <w:tc>
          <w:tcPr>
            <w:cnfStyle w:val="001000000000" w:firstRow="0" w:lastRow="0" w:firstColumn="1" w:lastColumn="0" w:oddVBand="0" w:evenVBand="0" w:oddHBand="0" w:evenHBand="0" w:firstRowFirstColumn="0" w:firstRowLastColumn="0" w:lastRowFirstColumn="0" w:lastRowLastColumn="0"/>
            <w:tcW w:w="6091" w:type="dxa"/>
          </w:tcPr>
          <w:p w14:paraId="3EAB88B2" w14:textId="77777777" w:rsidR="00EF0B4A" w:rsidRPr="00677456" w:rsidRDefault="00EF0B4A" w:rsidP="00EF0B4A">
            <w:pPr>
              <w:rPr>
                <w:rFonts w:ascii="GHEA Grapalat" w:hAnsi="GHEA Grapalat"/>
                <w:sz w:val="20"/>
                <w:szCs w:val="20"/>
              </w:rPr>
            </w:pPr>
            <w:r w:rsidRPr="00677456">
              <w:rPr>
                <w:rFonts w:ascii="GHEA Grapalat" w:hAnsi="GHEA Grapalat"/>
                <w:color w:val="000000"/>
                <w:sz w:val="20"/>
                <w:szCs w:val="20"/>
              </w:rPr>
              <w:t>Մանածագործական իրեր</w:t>
            </w:r>
          </w:p>
        </w:tc>
        <w:tc>
          <w:tcPr>
            <w:tcW w:w="1134" w:type="dxa"/>
          </w:tcPr>
          <w:p w14:paraId="55A7DE18" w14:textId="6B70B365"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205.5</w:t>
            </w:r>
          </w:p>
        </w:tc>
        <w:tc>
          <w:tcPr>
            <w:tcW w:w="992" w:type="dxa"/>
          </w:tcPr>
          <w:p w14:paraId="240018DC" w14:textId="74A21C5F"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5.7</w:t>
            </w:r>
          </w:p>
        </w:tc>
        <w:tc>
          <w:tcPr>
            <w:tcW w:w="992" w:type="dxa"/>
          </w:tcPr>
          <w:p w14:paraId="32C6771B" w14:textId="4B1CBD3E"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23.6</w:t>
            </w:r>
          </w:p>
        </w:tc>
        <w:tc>
          <w:tcPr>
            <w:tcW w:w="1418" w:type="dxa"/>
          </w:tcPr>
          <w:p w14:paraId="02D40FB8" w14:textId="0EBC6EC0"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1.2</w:t>
            </w:r>
          </w:p>
        </w:tc>
      </w:tr>
      <w:tr w:rsidR="00EF0B4A" w:rsidRPr="00677456" w14:paraId="2375B2AF"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A2D41EC"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Կոշկեղեն, գլխարկներ, հովանոցներ</w:t>
            </w:r>
          </w:p>
        </w:tc>
        <w:tc>
          <w:tcPr>
            <w:tcW w:w="1134" w:type="dxa"/>
          </w:tcPr>
          <w:p w14:paraId="6546D805" w14:textId="3E6D440F"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42.3</w:t>
            </w:r>
          </w:p>
        </w:tc>
        <w:tc>
          <w:tcPr>
            <w:tcW w:w="992" w:type="dxa"/>
          </w:tcPr>
          <w:p w14:paraId="69DA171F" w14:textId="21B8AAF5"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1.2</w:t>
            </w:r>
          </w:p>
        </w:tc>
        <w:tc>
          <w:tcPr>
            <w:tcW w:w="992" w:type="dxa"/>
          </w:tcPr>
          <w:p w14:paraId="6EB60243" w14:textId="6ED3C340"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35.6</w:t>
            </w:r>
          </w:p>
        </w:tc>
        <w:tc>
          <w:tcPr>
            <w:tcW w:w="1418" w:type="dxa"/>
          </w:tcPr>
          <w:p w14:paraId="5781A3CC" w14:textId="6105C418"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0.3</w:t>
            </w:r>
          </w:p>
        </w:tc>
      </w:tr>
      <w:tr w:rsidR="00EF0B4A" w:rsidRPr="00677456" w14:paraId="7D4652B0" w14:textId="77777777" w:rsidTr="00FB52B8">
        <w:tc>
          <w:tcPr>
            <w:cnfStyle w:val="001000000000" w:firstRow="0" w:lastRow="0" w:firstColumn="1" w:lastColumn="0" w:oddVBand="0" w:evenVBand="0" w:oddHBand="0" w:evenHBand="0" w:firstRowFirstColumn="0" w:firstRowLastColumn="0" w:lastRowFirstColumn="0" w:lastRowLastColumn="0"/>
            <w:tcW w:w="6091" w:type="dxa"/>
          </w:tcPr>
          <w:p w14:paraId="7554BACA"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Իրեր քարից, գիպսից, ցեմենտից</w:t>
            </w:r>
          </w:p>
        </w:tc>
        <w:tc>
          <w:tcPr>
            <w:tcW w:w="1134" w:type="dxa"/>
          </w:tcPr>
          <w:p w14:paraId="4E8EC1B5" w14:textId="17FAC50D"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77.1</w:t>
            </w:r>
          </w:p>
        </w:tc>
        <w:tc>
          <w:tcPr>
            <w:tcW w:w="992" w:type="dxa"/>
          </w:tcPr>
          <w:p w14:paraId="55AA0D00" w14:textId="7B33AF7A"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2.2</w:t>
            </w:r>
          </w:p>
        </w:tc>
        <w:tc>
          <w:tcPr>
            <w:tcW w:w="992" w:type="dxa"/>
          </w:tcPr>
          <w:p w14:paraId="77C1A771" w14:textId="20E798B5"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10.6</w:t>
            </w:r>
          </w:p>
        </w:tc>
        <w:tc>
          <w:tcPr>
            <w:tcW w:w="1418" w:type="dxa"/>
          </w:tcPr>
          <w:p w14:paraId="5B419036" w14:textId="1183D11A"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0.2</w:t>
            </w:r>
          </w:p>
        </w:tc>
      </w:tr>
      <w:tr w:rsidR="00EF0B4A" w:rsidRPr="00677456" w14:paraId="4F4C2032"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DDF196F" w14:textId="77777777" w:rsidR="00EF0B4A" w:rsidRPr="00677456" w:rsidRDefault="00EF0B4A" w:rsidP="00EF0B4A">
            <w:pPr>
              <w:rPr>
                <w:rFonts w:ascii="GHEA Grapalat" w:hAnsi="GHEA Grapalat"/>
                <w:sz w:val="20"/>
                <w:szCs w:val="20"/>
                <w:lang w:val="hy-AM"/>
              </w:rPr>
            </w:pPr>
            <w:r w:rsidRPr="00677456">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tcPr>
          <w:p w14:paraId="42DF7597" w14:textId="0DBCA413"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168.3</w:t>
            </w:r>
          </w:p>
        </w:tc>
        <w:tc>
          <w:tcPr>
            <w:tcW w:w="992" w:type="dxa"/>
          </w:tcPr>
          <w:p w14:paraId="11AEF986" w14:textId="0D4EE85E"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4.7</w:t>
            </w:r>
          </w:p>
        </w:tc>
        <w:tc>
          <w:tcPr>
            <w:tcW w:w="992" w:type="dxa"/>
          </w:tcPr>
          <w:p w14:paraId="00A75117" w14:textId="1B41045C"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72.8</w:t>
            </w:r>
          </w:p>
        </w:tc>
        <w:tc>
          <w:tcPr>
            <w:tcW w:w="1418" w:type="dxa"/>
          </w:tcPr>
          <w:p w14:paraId="2DDE96CE" w14:textId="65EFD349"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2.2</w:t>
            </w:r>
          </w:p>
        </w:tc>
      </w:tr>
      <w:tr w:rsidR="00EF0B4A" w:rsidRPr="00677456" w14:paraId="4AE24AA0" w14:textId="77777777" w:rsidTr="00FB52B8">
        <w:tc>
          <w:tcPr>
            <w:cnfStyle w:val="001000000000" w:firstRow="0" w:lastRow="0" w:firstColumn="1" w:lastColumn="0" w:oddVBand="0" w:evenVBand="0" w:oddHBand="0" w:evenHBand="0" w:firstRowFirstColumn="0" w:firstRowLastColumn="0" w:lastRowFirstColumn="0" w:lastRowLastColumn="0"/>
            <w:tcW w:w="6091" w:type="dxa"/>
          </w:tcPr>
          <w:p w14:paraId="367C0ED2"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Ոչ թանկարժեք մետաղներ և դրանցից պատրաստված իրեր</w:t>
            </w:r>
          </w:p>
        </w:tc>
        <w:tc>
          <w:tcPr>
            <w:tcW w:w="1134" w:type="dxa"/>
          </w:tcPr>
          <w:p w14:paraId="505158B1" w14:textId="2B8FCA42"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259.3</w:t>
            </w:r>
          </w:p>
        </w:tc>
        <w:tc>
          <w:tcPr>
            <w:tcW w:w="992" w:type="dxa"/>
          </w:tcPr>
          <w:p w14:paraId="5BC4664D" w14:textId="38AD2769"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7.2</w:t>
            </w:r>
          </w:p>
        </w:tc>
        <w:tc>
          <w:tcPr>
            <w:tcW w:w="992" w:type="dxa"/>
          </w:tcPr>
          <w:p w14:paraId="1895764F" w14:textId="437E8181"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-0.1</w:t>
            </w:r>
          </w:p>
        </w:tc>
        <w:tc>
          <w:tcPr>
            <w:tcW w:w="1418" w:type="dxa"/>
          </w:tcPr>
          <w:p w14:paraId="38E8827A" w14:textId="03AB7B9C"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r>
      <w:tr w:rsidR="00EF0B4A" w:rsidRPr="00677456" w14:paraId="7696FE65"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655C0D4" w14:textId="77777777" w:rsidR="00EF0B4A" w:rsidRPr="00677456" w:rsidRDefault="00EF0B4A" w:rsidP="00EF0B4A">
            <w:pPr>
              <w:rPr>
                <w:rFonts w:ascii="GHEA Grapalat" w:hAnsi="GHEA Grapalat"/>
                <w:sz w:val="20"/>
                <w:szCs w:val="20"/>
              </w:rPr>
            </w:pPr>
            <w:r w:rsidRPr="00677456">
              <w:rPr>
                <w:rFonts w:ascii="GHEA Grapalat" w:hAnsi="GHEA Grapalat"/>
                <w:color w:val="000000"/>
                <w:sz w:val="20"/>
                <w:szCs w:val="20"/>
              </w:rPr>
              <w:t>Մեքենաներ, սարքավորումներ և մեխանիզմներ</w:t>
            </w:r>
          </w:p>
        </w:tc>
        <w:tc>
          <w:tcPr>
            <w:tcW w:w="1134" w:type="dxa"/>
          </w:tcPr>
          <w:p w14:paraId="02D363A7" w14:textId="60DCC0B1"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599.6</w:t>
            </w:r>
          </w:p>
        </w:tc>
        <w:tc>
          <w:tcPr>
            <w:tcW w:w="992" w:type="dxa"/>
          </w:tcPr>
          <w:p w14:paraId="02A2C0F5" w14:textId="222C2CD1"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16.7</w:t>
            </w:r>
          </w:p>
        </w:tc>
        <w:tc>
          <w:tcPr>
            <w:tcW w:w="992" w:type="dxa"/>
          </w:tcPr>
          <w:p w14:paraId="38D12ED4" w14:textId="5E73931D"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-3.7</w:t>
            </w:r>
          </w:p>
        </w:tc>
        <w:tc>
          <w:tcPr>
            <w:tcW w:w="1418" w:type="dxa"/>
          </w:tcPr>
          <w:p w14:paraId="4BFE51DA" w14:textId="12CC1827"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77456">
              <w:rPr>
                <w:rFonts w:ascii="GHEA Grapalat" w:hAnsi="GHEA Grapalat"/>
                <w:b/>
                <w:sz w:val="20"/>
                <w:szCs w:val="20"/>
              </w:rPr>
              <w:t>-0.7</w:t>
            </w:r>
          </w:p>
        </w:tc>
      </w:tr>
      <w:tr w:rsidR="00EF0B4A" w:rsidRPr="00677456" w14:paraId="2AE5ABFB" w14:textId="77777777" w:rsidTr="00FB52B8">
        <w:tc>
          <w:tcPr>
            <w:cnfStyle w:val="001000000000" w:firstRow="0" w:lastRow="0" w:firstColumn="1" w:lastColumn="0" w:oddVBand="0" w:evenVBand="0" w:oddHBand="0" w:evenHBand="0" w:firstRowFirstColumn="0" w:firstRowLastColumn="0" w:lastRowFirstColumn="0" w:lastRowLastColumn="0"/>
            <w:tcW w:w="6091" w:type="dxa"/>
          </w:tcPr>
          <w:p w14:paraId="19AA5F9B" w14:textId="77777777" w:rsidR="00EF0B4A" w:rsidRPr="00677456" w:rsidRDefault="00EF0B4A" w:rsidP="00EF0B4A">
            <w:pPr>
              <w:rPr>
                <w:rFonts w:ascii="GHEA Grapalat" w:hAnsi="GHEA Grapalat"/>
                <w:b w:val="0"/>
                <w:sz w:val="20"/>
                <w:szCs w:val="20"/>
                <w:lang w:val="hy-AM"/>
              </w:rPr>
            </w:pPr>
            <w:r w:rsidRPr="00677456">
              <w:rPr>
                <w:rFonts w:ascii="GHEA Grapalat" w:hAnsi="GHEA Grapalat"/>
                <w:b w:val="0"/>
                <w:color w:val="000000"/>
                <w:sz w:val="20"/>
                <w:szCs w:val="20"/>
                <w:lang w:val="hy-AM"/>
              </w:rPr>
              <w:t>Վերգետնյա, օդային և ջրային տրանսպորտի միջոցներ</w:t>
            </w:r>
          </w:p>
        </w:tc>
        <w:tc>
          <w:tcPr>
            <w:tcW w:w="1134" w:type="dxa"/>
          </w:tcPr>
          <w:p w14:paraId="38227AFA" w14:textId="1A50989F"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193.7</w:t>
            </w:r>
          </w:p>
        </w:tc>
        <w:tc>
          <w:tcPr>
            <w:tcW w:w="992" w:type="dxa"/>
          </w:tcPr>
          <w:p w14:paraId="1DD48F1B" w14:textId="480B3DB4"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5.4</w:t>
            </w:r>
          </w:p>
        </w:tc>
        <w:tc>
          <w:tcPr>
            <w:tcW w:w="992" w:type="dxa"/>
          </w:tcPr>
          <w:p w14:paraId="7E82C0D1" w14:textId="29F727EC"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26.2</w:t>
            </w:r>
          </w:p>
        </w:tc>
        <w:tc>
          <w:tcPr>
            <w:tcW w:w="1418" w:type="dxa"/>
          </w:tcPr>
          <w:p w14:paraId="792C1319" w14:textId="09CB5EFF"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1.2</w:t>
            </w:r>
          </w:p>
        </w:tc>
      </w:tr>
      <w:tr w:rsidR="00EF0B4A" w:rsidRPr="00677456" w14:paraId="55D7E405"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8038670"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Սարքեր և ապարատներ</w:t>
            </w:r>
          </w:p>
        </w:tc>
        <w:tc>
          <w:tcPr>
            <w:tcW w:w="1134" w:type="dxa"/>
          </w:tcPr>
          <w:p w14:paraId="4A4950C0" w14:textId="74A7FB8C"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88.7</w:t>
            </w:r>
          </w:p>
        </w:tc>
        <w:tc>
          <w:tcPr>
            <w:tcW w:w="992" w:type="dxa"/>
          </w:tcPr>
          <w:p w14:paraId="79ABBC53" w14:textId="3FCFAB38"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2.5</w:t>
            </w:r>
          </w:p>
        </w:tc>
        <w:tc>
          <w:tcPr>
            <w:tcW w:w="992" w:type="dxa"/>
          </w:tcPr>
          <w:p w14:paraId="4C64AF8B" w14:textId="27FFAF32"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10.9</w:t>
            </w:r>
          </w:p>
        </w:tc>
        <w:tc>
          <w:tcPr>
            <w:tcW w:w="1418" w:type="dxa"/>
          </w:tcPr>
          <w:p w14:paraId="4DAF36D8" w14:textId="02423B81"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0.3</w:t>
            </w:r>
          </w:p>
        </w:tc>
      </w:tr>
      <w:tr w:rsidR="00EF0B4A" w:rsidRPr="00677456" w14:paraId="32E7823A" w14:textId="77777777" w:rsidTr="00FB52B8">
        <w:tc>
          <w:tcPr>
            <w:cnfStyle w:val="001000000000" w:firstRow="0" w:lastRow="0" w:firstColumn="1" w:lastColumn="0" w:oddVBand="0" w:evenVBand="0" w:oddHBand="0" w:evenHBand="0" w:firstRowFirstColumn="0" w:firstRowLastColumn="0" w:lastRowFirstColumn="0" w:lastRowLastColumn="0"/>
            <w:tcW w:w="6091" w:type="dxa"/>
          </w:tcPr>
          <w:p w14:paraId="56536EB4"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Տարբեր արդյունաբերական ապրանքներ</w:t>
            </w:r>
          </w:p>
        </w:tc>
        <w:tc>
          <w:tcPr>
            <w:tcW w:w="1134" w:type="dxa"/>
          </w:tcPr>
          <w:p w14:paraId="59CAD5E4" w14:textId="5E840B88"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99.4</w:t>
            </w:r>
          </w:p>
        </w:tc>
        <w:tc>
          <w:tcPr>
            <w:tcW w:w="992" w:type="dxa"/>
          </w:tcPr>
          <w:p w14:paraId="557C7840" w14:textId="1B5C8DF4"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2.8</w:t>
            </w:r>
          </w:p>
        </w:tc>
        <w:tc>
          <w:tcPr>
            <w:tcW w:w="992" w:type="dxa"/>
          </w:tcPr>
          <w:p w14:paraId="231E02B9" w14:textId="321B668E"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-11.0</w:t>
            </w:r>
          </w:p>
        </w:tc>
        <w:tc>
          <w:tcPr>
            <w:tcW w:w="1418" w:type="dxa"/>
          </w:tcPr>
          <w:p w14:paraId="515B3405" w14:textId="67D81224" w:rsidR="00EF0B4A" w:rsidRPr="00677456" w:rsidRDefault="00EF0B4A" w:rsidP="00EF0B4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-0.4</w:t>
            </w:r>
          </w:p>
        </w:tc>
      </w:tr>
      <w:tr w:rsidR="00EF0B4A" w:rsidRPr="00677456" w14:paraId="36C09713"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67BBFD0" w14:textId="77777777" w:rsidR="00EF0B4A" w:rsidRPr="00677456" w:rsidRDefault="00EF0B4A" w:rsidP="00EF0B4A">
            <w:pPr>
              <w:rPr>
                <w:rFonts w:ascii="GHEA Grapalat" w:hAnsi="GHEA Grapalat"/>
                <w:b w:val="0"/>
                <w:sz w:val="20"/>
                <w:szCs w:val="20"/>
              </w:rPr>
            </w:pPr>
            <w:r w:rsidRPr="00677456">
              <w:rPr>
                <w:rFonts w:ascii="GHEA Grapalat" w:hAnsi="GHEA Grapalat"/>
                <w:b w:val="0"/>
                <w:color w:val="000000"/>
                <w:sz w:val="20"/>
                <w:szCs w:val="20"/>
              </w:rPr>
              <w:t>Արվեստի ստեղծագործություններ</w:t>
            </w:r>
          </w:p>
        </w:tc>
        <w:tc>
          <w:tcPr>
            <w:tcW w:w="1134" w:type="dxa"/>
          </w:tcPr>
          <w:p w14:paraId="047A791D" w14:textId="4EF22F50"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0.2</w:t>
            </w:r>
          </w:p>
        </w:tc>
        <w:tc>
          <w:tcPr>
            <w:tcW w:w="992" w:type="dxa"/>
          </w:tcPr>
          <w:p w14:paraId="69850C3F" w14:textId="501A6AD4"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c>
          <w:tcPr>
            <w:tcW w:w="992" w:type="dxa"/>
          </w:tcPr>
          <w:p w14:paraId="3033CE5D" w14:textId="3288024A"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140.5</w:t>
            </w:r>
          </w:p>
        </w:tc>
        <w:tc>
          <w:tcPr>
            <w:tcW w:w="1418" w:type="dxa"/>
          </w:tcPr>
          <w:p w14:paraId="4E809AD4" w14:textId="6BDC4DD7" w:rsidR="00EF0B4A" w:rsidRPr="00677456" w:rsidRDefault="00EF0B4A" w:rsidP="00EF0B4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0.0</w:t>
            </w:r>
          </w:p>
        </w:tc>
      </w:tr>
    </w:tbl>
    <w:p w14:paraId="15708880" w14:textId="5D796E2A" w:rsidR="00A152AC" w:rsidRPr="00677456" w:rsidRDefault="00A152AC" w:rsidP="00A152AC">
      <w:pPr>
        <w:rPr>
          <w:rFonts w:ascii="GHEA Grapalat" w:hAnsi="GHEA Grapalat"/>
          <w:b/>
          <w:sz w:val="20"/>
          <w:szCs w:val="20"/>
          <w:lang w:val="en-US"/>
        </w:rPr>
      </w:pPr>
    </w:p>
    <w:p w14:paraId="6993EBC3" w14:textId="396BBAAA" w:rsidR="00C8013D" w:rsidRPr="00677456" w:rsidRDefault="00C8013D" w:rsidP="00C8013D">
      <w:pPr>
        <w:jc w:val="center"/>
        <w:rPr>
          <w:rFonts w:ascii="GHEA Grapalat" w:hAnsi="GHEA Grapalat"/>
          <w:b/>
          <w:szCs w:val="20"/>
        </w:rPr>
      </w:pPr>
      <w:r w:rsidRPr="00677456">
        <w:rPr>
          <w:rFonts w:ascii="GHEA Grapalat" w:hAnsi="GHEA Grapalat"/>
          <w:b/>
          <w:sz w:val="22"/>
          <w:szCs w:val="20"/>
        </w:rPr>
        <w:t>Աղյուսակ 4.</w:t>
      </w:r>
      <w:r w:rsidRPr="00677456">
        <w:rPr>
          <w:rFonts w:ascii="GHEA Grapalat" w:hAnsi="GHEA Grapalat"/>
          <w:b/>
          <w:szCs w:val="20"/>
        </w:rPr>
        <w:t xml:space="preserve"> </w:t>
      </w:r>
      <w:r w:rsidRPr="00677456">
        <w:rPr>
          <w:rFonts w:ascii="GHEA Grapalat" w:hAnsi="GHEA Grapalat"/>
          <w:sz w:val="22"/>
          <w:szCs w:val="20"/>
        </w:rPr>
        <w:t>Ներմուծումն ըստ ապրանքների լայն տնտեսական՝ BEC դասակարգչի և նպաստումները հունվար-</w:t>
      </w:r>
      <w:r w:rsidR="00E81214" w:rsidRPr="00677456">
        <w:rPr>
          <w:rFonts w:ascii="GHEA Grapalat" w:hAnsi="GHEA Grapalat"/>
          <w:sz w:val="22"/>
          <w:szCs w:val="20"/>
        </w:rPr>
        <w:t>սեպտեմբեր</w:t>
      </w:r>
      <w:r w:rsidRPr="00677456">
        <w:rPr>
          <w:rFonts w:ascii="GHEA Grapalat" w:hAnsi="GHEA Grapalat"/>
          <w:sz w:val="22"/>
          <w:szCs w:val="20"/>
        </w:rPr>
        <w:t xml:space="preserve"> ամիսներին </w:t>
      </w:r>
    </w:p>
    <w:p w14:paraId="731D4443" w14:textId="77777777" w:rsidR="005622BE" w:rsidRPr="00677456" w:rsidRDefault="005622BE" w:rsidP="00A152AC">
      <w:pPr>
        <w:jc w:val="center"/>
        <w:rPr>
          <w:rFonts w:ascii="GHEA Grapalat" w:hAnsi="GHEA Grapalat"/>
          <w:b/>
          <w:szCs w:val="20"/>
          <w:highlight w:val="yellow"/>
        </w:rPr>
      </w:pP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A152AC" w:rsidRPr="00677456" w14:paraId="7F04EF62" w14:textId="77777777" w:rsidTr="00FB5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10494FD" w14:textId="77777777" w:rsidR="00A152AC" w:rsidRPr="00677456" w:rsidRDefault="00A152AC" w:rsidP="00FB52B8">
            <w:pPr>
              <w:spacing w:line="360" w:lineRule="auto"/>
              <w:jc w:val="both"/>
              <w:rPr>
                <w:rFonts w:ascii="GHEA Grapalat" w:hAnsi="GHEA Grapalat"/>
                <w:sz w:val="20"/>
                <w:szCs w:val="20"/>
                <w:lang w:val="hy-AM"/>
              </w:rPr>
            </w:pPr>
          </w:p>
        </w:tc>
        <w:tc>
          <w:tcPr>
            <w:tcW w:w="1843" w:type="dxa"/>
            <w:gridSpan w:val="2"/>
          </w:tcPr>
          <w:p w14:paraId="27D46A74" w14:textId="77777777" w:rsidR="00A152AC" w:rsidRPr="00677456" w:rsidRDefault="00A152AC" w:rsidP="00FB52B8">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 xml:space="preserve">Կշիռ </w:t>
            </w:r>
            <w:r w:rsidRPr="00677456">
              <w:rPr>
                <w:rFonts w:ascii="GHEA Grapalat" w:hAnsi="GHEA Grapalat"/>
                <w:sz w:val="20"/>
                <w:szCs w:val="20"/>
                <w:lang w:val="ru-RU"/>
              </w:rPr>
              <w:t>(</w:t>
            </w:r>
            <w:r w:rsidRPr="00677456">
              <w:rPr>
                <w:rFonts w:ascii="GHEA Grapalat" w:hAnsi="GHEA Grapalat"/>
                <w:sz w:val="20"/>
                <w:szCs w:val="20"/>
              </w:rPr>
              <w:t>տոկոս</w:t>
            </w:r>
            <w:r w:rsidRPr="00677456">
              <w:rPr>
                <w:rFonts w:ascii="GHEA Grapalat" w:hAnsi="GHEA Grapalat"/>
                <w:sz w:val="20"/>
                <w:szCs w:val="20"/>
                <w:lang w:val="ru-RU"/>
              </w:rPr>
              <w:t>)</w:t>
            </w:r>
          </w:p>
        </w:tc>
        <w:tc>
          <w:tcPr>
            <w:tcW w:w="1843" w:type="dxa"/>
            <w:gridSpan w:val="2"/>
          </w:tcPr>
          <w:p w14:paraId="1B04B4FE" w14:textId="77777777" w:rsidR="00A152AC" w:rsidRPr="00677456" w:rsidRDefault="00A152AC" w:rsidP="00FB52B8">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677456">
              <w:rPr>
                <w:rFonts w:ascii="GHEA Grapalat" w:hAnsi="GHEA Grapalat"/>
                <w:sz w:val="20"/>
                <w:szCs w:val="20"/>
              </w:rPr>
              <w:t>Աճ</w:t>
            </w:r>
            <w:r w:rsidRPr="00677456">
              <w:rPr>
                <w:rFonts w:ascii="GHEA Grapalat" w:hAnsi="GHEA Grapalat"/>
                <w:sz w:val="20"/>
                <w:szCs w:val="20"/>
                <w:lang w:val="ru-RU"/>
              </w:rPr>
              <w:t xml:space="preserve"> (</w:t>
            </w:r>
            <w:r w:rsidRPr="00677456">
              <w:rPr>
                <w:rFonts w:ascii="GHEA Grapalat" w:hAnsi="GHEA Grapalat"/>
                <w:sz w:val="20"/>
                <w:szCs w:val="20"/>
              </w:rPr>
              <w:t>տոկոս</w:t>
            </w:r>
            <w:r w:rsidRPr="00677456">
              <w:rPr>
                <w:rFonts w:ascii="GHEA Grapalat" w:hAnsi="GHEA Grapalat"/>
                <w:sz w:val="20"/>
                <w:szCs w:val="20"/>
                <w:lang w:val="ru-RU"/>
              </w:rPr>
              <w:t>)</w:t>
            </w:r>
          </w:p>
        </w:tc>
        <w:tc>
          <w:tcPr>
            <w:tcW w:w="1984" w:type="dxa"/>
            <w:gridSpan w:val="2"/>
          </w:tcPr>
          <w:p w14:paraId="1EA032E1" w14:textId="77777777" w:rsidR="00A152AC" w:rsidRPr="00677456" w:rsidRDefault="00A152AC" w:rsidP="00FB52B8">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Նպաստում</w:t>
            </w:r>
          </w:p>
          <w:p w14:paraId="02CC9F39" w14:textId="77777777" w:rsidR="00A152AC" w:rsidRPr="00677456" w:rsidRDefault="00A152AC" w:rsidP="00FB52B8">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677456">
              <w:rPr>
                <w:rFonts w:ascii="GHEA Grapalat" w:hAnsi="GHEA Grapalat"/>
                <w:sz w:val="20"/>
                <w:szCs w:val="20"/>
                <w:lang w:val="ru-RU"/>
              </w:rPr>
              <w:t>(</w:t>
            </w:r>
            <w:r w:rsidRPr="00677456">
              <w:rPr>
                <w:rFonts w:ascii="GHEA Grapalat" w:hAnsi="GHEA Grapalat"/>
                <w:sz w:val="20"/>
                <w:szCs w:val="20"/>
              </w:rPr>
              <w:t>տոկոսային կետ</w:t>
            </w:r>
            <w:r w:rsidRPr="00677456">
              <w:rPr>
                <w:rFonts w:ascii="GHEA Grapalat" w:hAnsi="GHEA Grapalat"/>
                <w:sz w:val="20"/>
                <w:szCs w:val="20"/>
                <w:lang w:val="ru-RU"/>
              </w:rPr>
              <w:t>)</w:t>
            </w:r>
          </w:p>
        </w:tc>
      </w:tr>
      <w:tr w:rsidR="00A152AC" w:rsidRPr="00677456" w14:paraId="292B0C7A" w14:textId="77777777" w:rsidTr="00FB5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B608876" w14:textId="77777777" w:rsidR="00A152AC" w:rsidRPr="00677456" w:rsidRDefault="00A152AC" w:rsidP="00FB52B8">
            <w:pPr>
              <w:spacing w:line="360" w:lineRule="auto"/>
              <w:jc w:val="both"/>
              <w:rPr>
                <w:rFonts w:ascii="GHEA Grapalat" w:hAnsi="GHEA Grapalat"/>
                <w:sz w:val="20"/>
                <w:szCs w:val="20"/>
              </w:rPr>
            </w:pPr>
          </w:p>
        </w:tc>
        <w:tc>
          <w:tcPr>
            <w:tcW w:w="993" w:type="dxa"/>
          </w:tcPr>
          <w:p w14:paraId="416007C9" w14:textId="77777777" w:rsidR="00A152AC" w:rsidRPr="00677456" w:rsidRDefault="00A152AC" w:rsidP="00FB52B8">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2020</w:t>
            </w:r>
          </w:p>
        </w:tc>
        <w:tc>
          <w:tcPr>
            <w:tcW w:w="850" w:type="dxa"/>
          </w:tcPr>
          <w:p w14:paraId="1C1779AC" w14:textId="77777777" w:rsidR="00A152AC" w:rsidRPr="00677456" w:rsidRDefault="00A152AC" w:rsidP="00FB52B8">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2021</w:t>
            </w:r>
          </w:p>
        </w:tc>
        <w:tc>
          <w:tcPr>
            <w:tcW w:w="992" w:type="dxa"/>
          </w:tcPr>
          <w:p w14:paraId="4BA3722F" w14:textId="77777777" w:rsidR="00A152AC" w:rsidRPr="00677456" w:rsidRDefault="00A152AC" w:rsidP="00FB52B8">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2020</w:t>
            </w:r>
          </w:p>
        </w:tc>
        <w:tc>
          <w:tcPr>
            <w:tcW w:w="851" w:type="dxa"/>
          </w:tcPr>
          <w:p w14:paraId="58603F7A" w14:textId="77777777" w:rsidR="00A152AC" w:rsidRPr="00677456" w:rsidRDefault="00A152AC" w:rsidP="00FB52B8">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2021</w:t>
            </w:r>
          </w:p>
        </w:tc>
        <w:tc>
          <w:tcPr>
            <w:tcW w:w="992" w:type="dxa"/>
          </w:tcPr>
          <w:p w14:paraId="7F701351" w14:textId="77777777" w:rsidR="00A152AC" w:rsidRPr="00677456" w:rsidRDefault="00A152AC" w:rsidP="00FB52B8">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2020</w:t>
            </w:r>
          </w:p>
        </w:tc>
        <w:tc>
          <w:tcPr>
            <w:tcW w:w="992" w:type="dxa"/>
          </w:tcPr>
          <w:p w14:paraId="09A20F21" w14:textId="77777777" w:rsidR="00A152AC" w:rsidRPr="00677456" w:rsidRDefault="00A152AC" w:rsidP="00FB52B8">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sz w:val="20"/>
                <w:szCs w:val="20"/>
              </w:rPr>
              <w:t>2021</w:t>
            </w:r>
          </w:p>
        </w:tc>
      </w:tr>
      <w:tr w:rsidR="000B23BF" w:rsidRPr="00677456" w14:paraId="277F3285" w14:textId="77777777" w:rsidTr="002E4961">
        <w:tc>
          <w:tcPr>
            <w:cnfStyle w:val="001000000000" w:firstRow="0" w:lastRow="0" w:firstColumn="1" w:lastColumn="0" w:oddVBand="0" w:evenVBand="0" w:oddHBand="0" w:evenHBand="0" w:firstRowFirstColumn="0" w:firstRowLastColumn="0" w:lastRowFirstColumn="0" w:lastRowLastColumn="0"/>
            <w:tcW w:w="3964" w:type="dxa"/>
          </w:tcPr>
          <w:p w14:paraId="738A7397" w14:textId="77777777" w:rsidR="000B23BF" w:rsidRPr="00677456" w:rsidRDefault="000B23BF" w:rsidP="000B23BF">
            <w:pPr>
              <w:jc w:val="both"/>
              <w:rPr>
                <w:rFonts w:ascii="GHEA Grapalat" w:hAnsi="GHEA Grapalat"/>
                <w:sz w:val="20"/>
                <w:szCs w:val="20"/>
              </w:rPr>
            </w:pPr>
            <w:r w:rsidRPr="00677456">
              <w:rPr>
                <w:rFonts w:ascii="GHEA Grapalat" w:hAnsi="GHEA Grapalat"/>
                <w:sz w:val="20"/>
                <w:szCs w:val="20"/>
              </w:rPr>
              <w:t>Ընդամենը</w:t>
            </w:r>
          </w:p>
        </w:tc>
        <w:tc>
          <w:tcPr>
            <w:tcW w:w="993" w:type="dxa"/>
          </w:tcPr>
          <w:p w14:paraId="21816ECE" w14:textId="2A238A36"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bCs/>
                <w:sz w:val="20"/>
                <w:szCs w:val="20"/>
              </w:rPr>
              <w:t>100</w:t>
            </w:r>
          </w:p>
        </w:tc>
        <w:tc>
          <w:tcPr>
            <w:tcW w:w="850" w:type="dxa"/>
          </w:tcPr>
          <w:p w14:paraId="7D848D8E" w14:textId="552CADFA"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bCs/>
                <w:sz w:val="20"/>
                <w:szCs w:val="20"/>
              </w:rPr>
              <w:t>100</w:t>
            </w:r>
          </w:p>
        </w:tc>
        <w:tc>
          <w:tcPr>
            <w:tcW w:w="992" w:type="dxa"/>
            <w:vAlign w:val="bottom"/>
          </w:tcPr>
          <w:p w14:paraId="61376DAE" w14:textId="19808977"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cs="Arial"/>
                <w:b/>
                <w:sz w:val="20"/>
                <w:szCs w:val="20"/>
              </w:rPr>
              <w:t>-12.2</w:t>
            </w:r>
          </w:p>
        </w:tc>
        <w:tc>
          <w:tcPr>
            <w:tcW w:w="851" w:type="dxa"/>
            <w:vAlign w:val="bottom"/>
          </w:tcPr>
          <w:p w14:paraId="26779809" w14:textId="49B81732"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cs="Arial"/>
                <w:b/>
                <w:sz w:val="20"/>
                <w:szCs w:val="20"/>
              </w:rPr>
              <w:t>9.4</w:t>
            </w:r>
          </w:p>
        </w:tc>
        <w:tc>
          <w:tcPr>
            <w:tcW w:w="992" w:type="dxa"/>
          </w:tcPr>
          <w:p w14:paraId="5510535B" w14:textId="4B88DFBB"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bCs/>
                <w:sz w:val="20"/>
                <w:szCs w:val="20"/>
              </w:rPr>
              <w:t>-</w:t>
            </w:r>
            <w:r w:rsidRPr="00677456">
              <w:rPr>
                <w:rFonts w:ascii="GHEA Grapalat" w:hAnsi="GHEA Grapalat"/>
                <w:b/>
                <w:bCs/>
                <w:sz w:val="20"/>
                <w:szCs w:val="20"/>
                <w:lang w:val="hy-AM"/>
              </w:rPr>
              <w:t>12</w:t>
            </w:r>
            <w:r w:rsidRPr="00677456">
              <w:rPr>
                <w:rFonts w:ascii="GHEA Grapalat" w:hAnsi="GHEA Grapalat"/>
                <w:b/>
                <w:bCs/>
                <w:sz w:val="20"/>
                <w:szCs w:val="20"/>
              </w:rPr>
              <w:t>.</w:t>
            </w:r>
            <w:r w:rsidRPr="00677456">
              <w:rPr>
                <w:rFonts w:ascii="GHEA Grapalat" w:hAnsi="GHEA Grapalat"/>
                <w:b/>
                <w:bCs/>
                <w:sz w:val="20"/>
                <w:szCs w:val="20"/>
                <w:lang w:val="hy-AM"/>
              </w:rPr>
              <w:t>2</w:t>
            </w:r>
          </w:p>
        </w:tc>
        <w:tc>
          <w:tcPr>
            <w:tcW w:w="992" w:type="dxa"/>
          </w:tcPr>
          <w:p w14:paraId="6E5AABD6" w14:textId="2B77067A"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677456">
              <w:rPr>
                <w:rFonts w:ascii="GHEA Grapalat" w:hAnsi="GHEA Grapalat"/>
                <w:b/>
                <w:bCs/>
                <w:sz w:val="20"/>
                <w:szCs w:val="20"/>
                <w:lang w:val="hy-AM"/>
              </w:rPr>
              <w:t>9.4</w:t>
            </w:r>
          </w:p>
        </w:tc>
      </w:tr>
      <w:tr w:rsidR="000B23BF" w:rsidRPr="00677456" w14:paraId="6815965F"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5C1E2DE" w14:textId="77777777" w:rsidR="000B23BF" w:rsidRPr="00677456" w:rsidRDefault="000B23BF" w:rsidP="000B23BF">
            <w:pPr>
              <w:jc w:val="both"/>
              <w:rPr>
                <w:rFonts w:ascii="GHEA Grapalat" w:hAnsi="GHEA Grapalat"/>
                <w:b w:val="0"/>
                <w:sz w:val="20"/>
                <w:szCs w:val="20"/>
              </w:rPr>
            </w:pPr>
            <w:r w:rsidRPr="00677456">
              <w:rPr>
                <w:rFonts w:ascii="GHEA Grapalat" w:hAnsi="GHEA Grapalat"/>
                <w:b w:val="0"/>
                <w:sz w:val="20"/>
                <w:szCs w:val="20"/>
              </w:rPr>
              <w:t>Վերջնական սպառման ապրանքներ</w:t>
            </w:r>
          </w:p>
        </w:tc>
        <w:tc>
          <w:tcPr>
            <w:tcW w:w="993" w:type="dxa"/>
            <w:vAlign w:val="bottom"/>
          </w:tcPr>
          <w:p w14:paraId="0A295497" w14:textId="46E469DD"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26.6</w:t>
            </w:r>
          </w:p>
        </w:tc>
        <w:tc>
          <w:tcPr>
            <w:tcW w:w="850" w:type="dxa"/>
            <w:vAlign w:val="bottom"/>
          </w:tcPr>
          <w:p w14:paraId="6E9ED495" w14:textId="32C39600"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27.0</w:t>
            </w:r>
          </w:p>
        </w:tc>
        <w:tc>
          <w:tcPr>
            <w:tcW w:w="992" w:type="dxa"/>
            <w:vAlign w:val="bottom"/>
          </w:tcPr>
          <w:p w14:paraId="5E4E4D04" w14:textId="0A089770"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-9.4</w:t>
            </w:r>
          </w:p>
        </w:tc>
        <w:tc>
          <w:tcPr>
            <w:tcW w:w="851" w:type="dxa"/>
            <w:vAlign w:val="bottom"/>
          </w:tcPr>
          <w:p w14:paraId="7CED7A13" w14:textId="685C922C"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10.8</w:t>
            </w:r>
          </w:p>
        </w:tc>
        <w:tc>
          <w:tcPr>
            <w:tcW w:w="992" w:type="dxa"/>
            <w:vAlign w:val="bottom"/>
          </w:tcPr>
          <w:p w14:paraId="3D71331F" w14:textId="2F7D0D85"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-2.4</w:t>
            </w:r>
          </w:p>
        </w:tc>
        <w:tc>
          <w:tcPr>
            <w:tcW w:w="992" w:type="dxa"/>
            <w:vAlign w:val="bottom"/>
          </w:tcPr>
          <w:p w14:paraId="3AC30EA5" w14:textId="0BEB1653"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2.9</w:t>
            </w:r>
          </w:p>
        </w:tc>
      </w:tr>
      <w:tr w:rsidR="000B23BF" w:rsidRPr="00677456" w14:paraId="31BD3776" w14:textId="77777777" w:rsidTr="002E4961">
        <w:tc>
          <w:tcPr>
            <w:cnfStyle w:val="001000000000" w:firstRow="0" w:lastRow="0" w:firstColumn="1" w:lastColumn="0" w:oddVBand="0" w:evenVBand="0" w:oddHBand="0" w:evenHBand="0" w:firstRowFirstColumn="0" w:firstRowLastColumn="0" w:lastRowFirstColumn="0" w:lastRowLastColumn="0"/>
            <w:tcW w:w="3964" w:type="dxa"/>
          </w:tcPr>
          <w:p w14:paraId="1F36B0D3" w14:textId="77777777" w:rsidR="000B23BF" w:rsidRPr="00677456" w:rsidRDefault="000B23BF" w:rsidP="000B23BF">
            <w:pPr>
              <w:jc w:val="both"/>
              <w:rPr>
                <w:rFonts w:ascii="GHEA Grapalat" w:hAnsi="GHEA Grapalat"/>
                <w:b w:val="0"/>
                <w:sz w:val="20"/>
                <w:szCs w:val="20"/>
              </w:rPr>
            </w:pPr>
            <w:r w:rsidRPr="00677456">
              <w:rPr>
                <w:rFonts w:ascii="GHEA Grapalat" w:hAnsi="GHEA Grapalat"/>
                <w:b w:val="0"/>
                <w:sz w:val="20"/>
                <w:szCs w:val="20"/>
              </w:rPr>
              <w:t>Միջանկյալ սպառման ապրանքներ</w:t>
            </w:r>
          </w:p>
        </w:tc>
        <w:tc>
          <w:tcPr>
            <w:tcW w:w="993" w:type="dxa"/>
            <w:vAlign w:val="bottom"/>
          </w:tcPr>
          <w:p w14:paraId="102A613A" w14:textId="7172AF25"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54.3</w:t>
            </w:r>
          </w:p>
        </w:tc>
        <w:tc>
          <w:tcPr>
            <w:tcW w:w="850" w:type="dxa"/>
            <w:vAlign w:val="bottom"/>
          </w:tcPr>
          <w:p w14:paraId="44E0A7FD" w14:textId="7ED8ED41"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55.3</w:t>
            </w:r>
          </w:p>
        </w:tc>
        <w:tc>
          <w:tcPr>
            <w:tcW w:w="992" w:type="dxa"/>
            <w:vAlign w:val="bottom"/>
          </w:tcPr>
          <w:p w14:paraId="79997E68" w14:textId="30735E3E"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-6.0</w:t>
            </w:r>
          </w:p>
        </w:tc>
        <w:tc>
          <w:tcPr>
            <w:tcW w:w="851" w:type="dxa"/>
            <w:vAlign w:val="bottom"/>
          </w:tcPr>
          <w:p w14:paraId="10935265" w14:textId="0F94249D"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11.5</w:t>
            </w:r>
          </w:p>
        </w:tc>
        <w:tc>
          <w:tcPr>
            <w:tcW w:w="992" w:type="dxa"/>
            <w:vAlign w:val="bottom"/>
          </w:tcPr>
          <w:p w14:paraId="7ECCB4D8" w14:textId="205185C7"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-3.0</w:t>
            </w:r>
          </w:p>
        </w:tc>
        <w:tc>
          <w:tcPr>
            <w:tcW w:w="992" w:type="dxa"/>
            <w:vAlign w:val="bottom"/>
          </w:tcPr>
          <w:p w14:paraId="0E42BF9A" w14:textId="06308DCC"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6.3</w:t>
            </w:r>
          </w:p>
        </w:tc>
      </w:tr>
      <w:tr w:rsidR="000B23BF" w:rsidRPr="00677456" w14:paraId="347DC32B" w14:textId="77777777" w:rsidTr="002E4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3056C67" w14:textId="77777777" w:rsidR="000B23BF" w:rsidRPr="00677456" w:rsidRDefault="000B23BF" w:rsidP="000B23BF">
            <w:pPr>
              <w:jc w:val="both"/>
              <w:rPr>
                <w:rFonts w:ascii="GHEA Grapalat" w:hAnsi="GHEA Grapalat"/>
                <w:b w:val="0"/>
                <w:sz w:val="20"/>
                <w:szCs w:val="20"/>
              </w:rPr>
            </w:pPr>
            <w:r w:rsidRPr="00677456">
              <w:rPr>
                <w:rFonts w:ascii="GHEA Grapalat" w:hAnsi="GHEA Grapalat"/>
                <w:b w:val="0"/>
                <w:sz w:val="20"/>
                <w:szCs w:val="20"/>
              </w:rPr>
              <w:t>Կապիտալ ապրանքներ</w:t>
            </w:r>
          </w:p>
        </w:tc>
        <w:tc>
          <w:tcPr>
            <w:tcW w:w="993" w:type="dxa"/>
            <w:vAlign w:val="bottom"/>
          </w:tcPr>
          <w:p w14:paraId="421C90A5" w14:textId="7F60E184"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17.7</w:t>
            </w:r>
          </w:p>
        </w:tc>
        <w:tc>
          <w:tcPr>
            <w:tcW w:w="850" w:type="dxa"/>
            <w:vAlign w:val="bottom"/>
          </w:tcPr>
          <w:p w14:paraId="5CE5F2FD" w14:textId="628BDB55"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15.5</w:t>
            </w:r>
          </w:p>
        </w:tc>
        <w:tc>
          <w:tcPr>
            <w:tcW w:w="992" w:type="dxa"/>
            <w:vAlign w:val="bottom"/>
          </w:tcPr>
          <w:p w14:paraId="7CA7C712" w14:textId="1AC9F62A"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-1.1</w:t>
            </w:r>
          </w:p>
        </w:tc>
        <w:tc>
          <w:tcPr>
            <w:tcW w:w="851" w:type="dxa"/>
            <w:vAlign w:val="bottom"/>
          </w:tcPr>
          <w:p w14:paraId="4B8D04B6" w14:textId="4F0BBAC7"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-3.8</w:t>
            </w:r>
          </w:p>
        </w:tc>
        <w:tc>
          <w:tcPr>
            <w:tcW w:w="992" w:type="dxa"/>
            <w:vAlign w:val="bottom"/>
          </w:tcPr>
          <w:p w14:paraId="7BFA87AA" w14:textId="15D77ADC"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-0.2</w:t>
            </w:r>
          </w:p>
        </w:tc>
        <w:tc>
          <w:tcPr>
            <w:tcW w:w="992" w:type="dxa"/>
            <w:vAlign w:val="bottom"/>
          </w:tcPr>
          <w:p w14:paraId="553384E2" w14:textId="4EE3800F" w:rsidR="000B23BF" w:rsidRPr="00677456" w:rsidRDefault="000B23BF" w:rsidP="000B23BF">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-0.7</w:t>
            </w:r>
          </w:p>
        </w:tc>
      </w:tr>
      <w:tr w:rsidR="000B23BF" w:rsidRPr="00677456" w14:paraId="70716430" w14:textId="77777777" w:rsidTr="002E4961">
        <w:tc>
          <w:tcPr>
            <w:cnfStyle w:val="001000000000" w:firstRow="0" w:lastRow="0" w:firstColumn="1" w:lastColumn="0" w:oddVBand="0" w:evenVBand="0" w:oddHBand="0" w:evenHBand="0" w:firstRowFirstColumn="0" w:firstRowLastColumn="0" w:lastRowFirstColumn="0" w:lastRowLastColumn="0"/>
            <w:tcW w:w="3964" w:type="dxa"/>
          </w:tcPr>
          <w:p w14:paraId="57B52621" w14:textId="77777777" w:rsidR="000B23BF" w:rsidRPr="00677456" w:rsidRDefault="000B23BF" w:rsidP="000B23BF">
            <w:pPr>
              <w:jc w:val="both"/>
              <w:rPr>
                <w:rFonts w:ascii="GHEA Grapalat" w:hAnsi="GHEA Grapalat"/>
                <w:b w:val="0"/>
                <w:sz w:val="20"/>
                <w:szCs w:val="20"/>
              </w:rPr>
            </w:pPr>
            <w:r w:rsidRPr="00677456">
              <w:rPr>
                <w:rFonts w:ascii="GHEA Grapalat" w:hAnsi="GHEA Grapalat"/>
                <w:b w:val="0"/>
                <w:sz w:val="20"/>
                <w:szCs w:val="20"/>
              </w:rPr>
              <w:t>Ավտոմեքենա մարդատար</w:t>
            </w:r>
          </w:p>
        </w:tc>
        <w:tc>
          <w:tcPr>
            <w:tcW w:w="993" w:type="dxa"/>
            <w:vAlign w:val="bottom"/>
          </w:tcPr>
          <w:p w14:paraId="5B84B433" w14:textId="3D013408"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1.5</w:t>
            </w:r>
          </w:p>
        </w:tc>
        <w:tc>
          <w:tcPr>
            <w:tcW w:w="850" w:type="dxa"/>
            <w:vAlign w:val="bottom"/>
          </w:tcPr>
          <w:p w14:paraId="0D01FE2B" w14:textId="474F5D55"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2.2</w:t>
            </w:r>
          </w:p>
        </w:tc>
        <w:tc>
          <w:tcPr>
            <w:tcW w:w="992" w:type="dxa"/>
            <w:vAlign w:val="bottom"/>
          </w:tcPr>
          <w:p w14:paraId="208071D8" w14:textId="634D32B8"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-83.6</w:t>
            </w:r>
          </w:p>
        </w:tc>
        <w:tc>
          <w:tcPr>
            <w:tcW w:w="851" w:type="dxa"/>
            <w:vAlign w:val="bottom"/>
          </w:tcPr>
          <w:p w14:paraId="7A9C241C" w14:textId="4D6232DE"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61.3</w:t>
            </w:r>
          </w:p>
        </w:tc>
        <w:tc>
          <w:tcPr>
            <w:tcW w:w="992" w:type="dxa"/>
            <w:vAlign w:val="bottom"/>
          </w:tcPr>
          <w:p w14:paraId="532252A9" w14:textId="03C8FE8F"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-6.6</w:t>
            </w:r>
          </w:p>
        </w:tc>
        <w:tc>
          <w:tcPr>
            <w:tcW w:w="992" w:type="dxa"/>
            <w:vAlign w:val="bottom"/>
          </w:tcPr>
          <w:p w14:paraId="66CA0D69" w14:textId="131EC0EC" w:rsidR="000B23BF" w:rsidRPr="00677456" w:rsidRDefault="000B23BF" w:rsidP="000B23BF">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77456">
              <w:rPr>
                <w:rFonts w:ascii="GHEA Grapalat" w:hAnsi="GHEA Grapalat" w:cs="Arial"/>
                <w:sz w:val="20"/>
                <w:szCs w:val="20"/>
              </w:rPr>
              <w:t>0.9</w:t>
            </w:r>
          </w:p>
        </w:tc>
      </w:tr>
    </w:tbl>
    <w:p w14:paraId="0712692D" w14:textId="77777777" w:rsidR="00787752" w:rsidRPr="00677456" w:rsidRDefault="00787752" w:rsidP="00E655D5">
      <w:pPr>
        <w:rPr>
          <w:rFonts w:ascii="GHEA Grapalat" w:hAnsi="GHEA Grapalat"/>
          <w:b/>
          <w:sz w:val="20"/>
          <w:szCs w:val="20"/>
          <w:lang w:val="en-US"/>
        </w:rPr>
      </w:pPr>
    </w:p>
    <w:sectPr w:rsidR="00787752" w:rsidRPr="00677456" w:rsidSect="00FD1F52">
      <w:pgSz w:w="12240" w:h="15840"/>
      <w:pgMar w:top="1134" w:right="567" w:bottom="799"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6155B" w14:textId="77777777" w:rsidR="00A64432" w:rsidRDefault="00A64432">
      <w:r>
        <w:separator/>
      </w:r>
    </w:p>
  </w:endnote>
  <w:endnote w:type="continuationSeparator" w:id="0">
    <w:p w14:paraId="63BCB25C" w14:textId="77777777" w:rsidR="00A64432" w:rsidRDefault="00A64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TarumianTimes">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Merriweather">
    <w:altName w:val="Times New Roman"/>
    <w:charset w:val="00"/>
    <w:family w:val="auto"/>
    <w:pitch w:val="variable"/>
    <w:sig w:usb0="20000207" w:usb1="00000002" w:usb2="00000000" w:usb3="00000000" w:csb0="000001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C6348" w14:textId="77777777" w:rsidR="00A64432" w:rsidRDefault="00A64432">
      <w:r>
        <w:separator/>
      </w:r>
    </w:p>
  </w:footnote>
  <w:footnote w:type="continuationSeparator" w:id="0">
    <w:p w14:paraId="7ADA327A" w14:textId="77777777" w:rsidR="00A64432" w:rsidRDefault="00A64432">
      <w:r>
        <w:continuationSeparator/>
      </w:r>
    </w:p>
  </w:footnote>
  <w:footnote w:id="1">
    <w:p w14:paraId="6C733603" w14:textId="3C6ECF8C" w:rsidR="00A64432" w:rsidRPr="006519ED" w:rsidRDefault="00A64432" w:rsidP="00B93A34">
      <w:pPr>
        <w:pStyle w:val="FootnoteText"/>
        <w:rPr>
          <w:lang w:val="ru-RU"/>
        </w:rPr>
      </w:pPr>
      <w:r>
        <w:rPr>
          <w:rStyle w:val="FootnoteReference"/>
        </w:rPr>
        <w:footnoteRef/>
      </w:r>
      <w:r w:rsidRPr="008E73E5">
        <w:t xml:space="preserve"> </w:t>
      </w:r>
      <w:r w:rsidRPr="008E73E5">
        <w:rPr>
          <w:rFonts w:ascii="GHEA Grapalat" w:hAnsi="GHEA Grapalat"/>
          <w:i/>
          <w:sz w:val="18"/>
          <w:szCs w:val="18"/>
        </w:rPr>
        <w:t xml:space="preserve">Աղբյուրը՝ ԱՄՆ առևտրի դեպարտամենտի տնտեսական վերլուծությունների </w:t>
      </w:r>
      <w:hyperlink r:id="rId1" w:history="1">
        <w:r w:rsidRPr="008E73E5">
          <w:rPr>
            <w:rFonts w:ascii="GHEA Grapalat" w:hAnsi="GHEA Grapalat"/>
            <w:i/>
            <w:sz w:val="18"/>
            <w:szCs w:val="18"/>
          </w:rPr>
          <w:t>բյուրո</w:t>
        </w:r>
      </w:hyperlink>
      <w:r>
        <w:rPr>
          <w:rFonts w:ascii="GHEA Grapalat" w:hAnsi="GHEA Grapalat"/>
          <w:i/>
          <w:sz w:val="18"/>
          <w:szCs w:val="18"/>
        </w:rPr>
        <w:t xml:space="preserve"> </w:t>
      </w:r>
      <w:r>
        <w:rPr>
          <w:rFonts w:ascii="GHEA Grapalat" w:hAnsi="GHEA Grapalat"/>
          <w:i/>
          <w:sz w:val="18"/>
          <w:szCs w:val="18"/>
          <w:lang w:val="en-US"/>
        </w:rPr>
        <w:t>(</w:t>
      </w:r>
      <w:r w:rsidRPr="007E0624">
        <w:rPr>
          <w:rFonts w:ascii="GHEA Grapalat" w:hAnsi="GHEA Grapalat"/>
          <w:i/>
          <w:sz w:val="18"/>
          <w:szCs w:val="18"/>
        </w:rPr>
        <w:t>https://www.bea.gov/news/2021/gross-domestic-product-3rd-quarter-2021-advance-estimate</w:t>
      </w:r>
      <w:r>
        <w:rPr>
          <w:rFonts w:ascii="GHEA Grapalat" w:hAnsi="GHEA Grapalat"/>
          <w:i/>
          <w:sz w:val="18"/>
          <w:szCs w:val="18"/>
          <w:lang w:val="en-US"/>
        </w:rPr>
        <w:t>)</w:t>
      </w:r>
      <w:r>
        <w:rPr>
          <w:rFonts w:ascii="GHEA Grapalat" w:hAnsi="GHEA Grapalat"/>
          <w:i/>
          <w:sz w:val="18"/>
          <w:szCs w:val="18"/>
          <w:lang w:val="ru-RU"/>
        </w:rPr>
        <w:t>:</w:t>
      </w:r>
    </w:p>
  </w:footnote>
  <w:footnote w:id="2">
    <w:p w14:paraId="310E10AB" w14:textId="1FB6A1ED" w:rsidR="00A64432" w:rsidRPr="00C22947" w:rsidRDefault="00A64432" w:rsidP="00B93A34">
      <w:pPr>
        <w:pStyle w:val="FootnoteText"/>
        <w:rPr>
          <w:rFonts w:ascii="GHEA Grapalat" w:hAnsi="GHEA Grapalat"/>
          <w:lang w:val="ru-RU"/>
        </w:rPr>
      </w:pPr>
      <w:r w:rsidRPr="00383EDB">
        <w:rPr>
          <w:rStyle w:val="FootnoteReference"/>
          <w:rFonts w:ascii="GHEA Grapalat" w:hAnsi="GHEA Grapalat"/>
        </w:rPr>
        <w:footnoteRef/>
      </w:r>
      <w:r w:rsidRPr="00383EDB">
        <w:rPr>
          <w:rFonts w:ascii="GHEA Grapalat" w:hAnsi="GHEA Grapalat"/>
        </w:rPr>
        <w:t xml:space="preserve"> </w:t>
      </w:r>
      <w:r w:rsidRPr="008E73E5">
        <w:rPr>
          <w:rFonts w:ascii="GHEA Grapalat" w:hAnsi="GHEA Grapalat"/>
          <w:i/>
          <w:sz w:val="18"/>
          <w:szCs w:val="18"/>
        </w:rPr>
        <w:t xml:space="preserve">Աղբյուրը՝ Եվրոստատի՝ հոկտեմբերի 29-ի նախնական </w:t>
      </w:r>
      <w:hyperlink r:id="rId2" w:anchor=":~:text=In%20the%20third%20quarter%202021,office%20of%20the%20European%20Union" w:history="1">
        <w:r w:rsidRPr="008E73E5">
          <w:rPr>
            <w:rFonts w:ascii="GHEA Grapalat" w:hAnsi="GHEA Grapalat"/>
            <w:i/>
            <w:sz w:val="18"/>
            <w:szCs w:val="18"/>
          </w:rPr>
          <w:t>գնահատում</w:t>
        </w:r>
      </w:hyperlink>
      <w:r w:rsidRPr="00C22947">
        <w:rPr>
          <w:rFonts w:ascii="GHEA Grapalat" w:hAnsi="GHEA Grapalat"/>
          <w:i/>
          <w:sz w:val="18"/>
          <w:szCs w:val="18"/>
          <w:lang w:val="ru-RU"/>
        </w:rPr>
        <w:t xml:space="preserve"> (</w:t>
      </w:r>
      <w:r w:rsidRPr="00383EDB">
        <w:rPr>
          <w:rFonts w:ascii="GHEA Grapalat" w:hAnsi="GHEA Grapalat"/>
          <w:i/>
          <w:sz w:val="18"/>
          <w:szCs w:val="18"/>
          <w:lang w:val="en-US"/>
        </w:rPr>
        <w:t>https</w:t>
      </w:r>
      <w:r w:rsidRPr="00C22947">
        <w:rPr>
          <w:rFonts w:ascii="GHEA Grapalat" w:hAnsi="GHEA Grapalat"/>
          <w:i/>
          <w:sz w:val="18"/>
          <w:szCs w:val="18"/>
          <w:lang w:val="ru-RU"/>
        </w:rPr>
        <w:t>://</w:t>
      </w:r>
      <w:r w:rsidRPr="00383EDB">
        <w:rPr>
          <w:rFonts w:ascii="GHEA Grapalat" w:hAnsi="GHEA Grapalat"/>
          <w:i/>
          <w:sz w:val="18"/>
          <w:szCs w:val="18"/>
          <w:lang w:val="en-US"/>
        </w:rPr>
        <w:t>ec</w:t>
      </w:r>
      <w:r w:rsidRPr="00C22947">
        <w:rPr>
          <w:rFonts w:ascii="GHEA Grapalat" w:hAnsi="GHEA Grapalat"/>
          <w:i/>
          <w:sz w:val="18"/>
          <w:szCs w:val="18"/>
          <w:lang w:val="ru-RU"/>
        </w:rPr>
        <w:t>.</w:t>
      </w:r>
      <w:r w:rsidRPr="00383EDB">
        <w:rPr>
          <w:rFonts w:ascii="GHEA Grapalat" w:hAnsi="GHEA Grapalat"/>
          <w:i/>
          <w:sz w:val="18"/>
          <w:szCs w:val="18"/>
          <w:lang w:val="en-US"/>
        </w:rPr>
        <w:t>europa</w:t>
      </w:r>
      <w:r w:rsidRPr="00C22947">
        <w:rPr>
          <w:rFonts w:ascii="GHEA Grapalat" w:hAnsi="GHEA Grapalat"/>
          <w:i/>
          <w:sz w:val="18"/>
          <w:szCs w:val="18"/>
          <w:lang w:val="ru-RU"/>
        </w:rPr>
        <w:t>.</w:t>
      </w:r>
      <w:r w:rsidRPr="00383EDB">
        <w:rPr>
          <w:rFonts w:ascii="GHEA Grapalat" w:hAnsi="GHEA Grapalat"/>
          <w:i/>
          <w:sz w:val="18"/>
          <w:szCs w:val="18"/>
          <w:lang w:val="en-US"/>
        </w:rPr>
        <w:t>eu</w:t>
      </w:r>
      <w:r w:rsidRPr="00C22947">
        <w:rPr>
          <w:rFonts w:ascii="GHEA Grapalat" w:hAnsi="GHEA Grapalat"/>
          <w:i/>
          <w:sz w:val="18"/>
          <w:szCs w:val="18"/>
          <w:lang w:val="ru-RU"/>
        </w:rPr>
        <w:t>/</w:t>
      </w:r>
      <w:r w:rsidRPr="00383EDB">
        <w:rPr>
          <w:rFonts w:ascii="GHEA Grapalat" w:hAnsi="GHEA Grapalat"/>
          <w:i/>
          <w:sz w:val="18"/>
          <w:szCs w:val="18"/>
          <w:lang w:val="en-US"/>
        </w:rPr>
        <w:t>eurostat</w:t>
      </w:r>
      <w:r w:rsidRPr="00C22947">
        <w:rPr>
          <w:rFonts w:ascii="GHEA Grapalat" w:hAnsi="GHEA Grapalat"/>
          <w:i/>
          <w:sz w:val="18"/>
          <w:szCs w:val="18"/>
          <w:lang w:val="ru-RU"/>
        </w:rPr>
        <w:t>/</w:t>
      </w:r>
      <w:r w:rsidRPr="00383EDB">
        <w:rPr>
          <w:rFonts w:ascii="GHEA Grapalat" w:hAnsi="GHEA Grapalat"/>
          <w:i/>
          <w:sz w:val="18"/>
          <w:szCs w:val="18"/>
          <w:lang w:val="en-US"/>
        </w:rPr>
        <w:t>documents</w:t>
      </w:r>
      <w:r w:rsidRPr="00C22947">
        <w:rPr>
          <w:rFonts w:ascii="GHEA Grapalat" w:hAnsi="GHEA Grapalat"/>
          <w:i/>
          <w:sz w:val="18"/>
          <w:szCs w:val="18"/>
          <w:lang w:val="ru-RU"/>
        </w:rPr>
        <w:t>/2995521/11563347/2-29102021-</w:t>
      </w:r>
      <w:r w:rsidRPr="00383EDB">
        <w:rPr>
          <w:rFonts w:ascii="GHEA Grapalat" w:hAnsi="GHEA Grapalat"/>
          <w:i/>
          <w:sz w:val="18"/>
          <w:szCs w:val="18"/>
          <w:lang w:val="en-US"/>
        </w:rPr>
        <w:t>BP</w:t>
      </w:r>
      <w:r w:rsidRPr="00C22947">
        <w:rPr>
          <w:rFonts w:ascii="GHEA Grapalat" w:hAnsi="GHEA Grapalat"/>
          <w:i/>
          <w:sz w:val="18"/>
          <w:szCs w:val="18"/>
          <w:lang w:val="ru-RU"/>
        </w:rPr>
        <w:t>-</w:t>
      </w:r>
      <w:r w:rsidRPr="00383EDB">
        <w:rPr>
          <w:rFonts w:ascii="GHEA Grapalat" w:hAnsi="GHEA Grapalat"/>
          <w:i/>
          <w:sz w:val="18"/>
          <w:szCs w:val="18"/>
          <w:lang w:val="en-US"/>
        </w:rPr>
        <w:t>EN</w:t>
      </w:r>
      <w:r w:rsidRPr="00C22947">
        <w:rPr>
          <w:rFonts w:ascii="GHEA Grapalat" w:hAnsi="GHEA Grapalat"/>
          <w:i/>
          <w:sz w:val="18"/>
          <w:szCs w:val="18"/>
          <w:lang w:val="ru-RU"/>
        </w:rPr>
        <w:t>.</w:t>
      </w:r>
      <w:r w:rsidRPr="00383EDB">
        <w:rPr>
          <w:rFonts w:ascii="GHEA Grapalat" w:hAnsi="GHEA Grapalat"/>
          <w:i/>
          <w:sz w:val="18"/>
          <w:szCs w:val="18"/>
          <w:lang w:val="en-US"/>
        </w:rPr>
        <w:t>pdf</w:t>
      </w:r>
      <w:r w:rsidRPr="00C22947">
        <w:rPr>
          <w:rFonts w:ascii="GHEA Grapalat" w:hAnsi="GHEA Grapalat"/>
          <w:i/>
          <w:sz w:val="18"/>
          <w:szCs w:val="18"/>
          <w:lang w:val="ru-RU"/>
        </w:rPr>
        <w:t>/</w:t>
      </w:r>
      <w:r w:rsidRPr="00383EDB">
        <w:rPr>
          <w:rFonts w:ascii="GHEA Grapalat" w:hAnsi="GHEA Grapalat"/>
          <w:i/>
          <w:sz w:val="18"/>
          <w:szCs w:val="18"/>
          <w:lang w:val="en-US"/>
        </w:rPr>
        <w:t>e</w:t>
      </w:r>
      <w:r w:rsidRPr="00C22947">
        <w:rPr>
          <w:rFonts w:ascii="GHEA Grapalat" w:hAnsi="GHEA Grapalat"/>
          <w:i/>
          <w:sz w:val="18"/>
          <w:szCs w:val="18"/>
          <w:lang w:val="ru-RU"/>
        </w:rPr>
        <w:t>8</w:t>
      </w:r>
      <w:r w:rsidRPr="00383EDB">
        <w:rPr>
          <w:rFonts w:ascii="GHEA Grapalat" w:hAnsi="GHEA Grapalat"/>
          <w:i/>
          <w:sz w:val="18"/>
          <w:szCs w:val="18"/>
          <w:lang w:val="en-US"/>
        </w:rPr>
        <w:t>d</w:t>
      </w:r>
      <w:r w:rsidRPr="00C22947">
        <w:rPr>
          <w:rFonts w:ascii="GHEA Grapalat" w:hAnsi="GHEA Grapalat"/>
          <w:i/>
          <w:sz w:val="18"/>
          <w:szCs w:val="18"/>
          <w:lang w:val="ru-RU"/>
        </w:rPr>
        <w:t>47562-</w:t>
      </w:r>
      <w:r w:rsidRPr="00383EDB">
        <w:rPr>
          <w:rFonts w:ascii="GHEA Grapalat" w:hAnsi="GHEA Grapalat"/>
          <w:i/>
          <w:sz w:val="18"/>
          <w:szCs w:val="18"/>
          <w:lang w:val="en-US"/>
        </w:rPr>
        <w:t>a</w:t>
      </w:r>
      <w:r w:rsidRPr="00C22947">
        <w:rPr>
          <w:rFonts w:ascii="GHEA Grapalat" w:hAnsi="GHEA Grapalat"/>
          <w:i/>
          <w:sz w:val="18"/>
          <w:szCs w:val="18"/>
          <w:lang w:val="ru-RU"/>
        </w:rPr>
        <w:t>783-9</w:t>
      </w:r>
      <w:r w:rsidRPr="00383EDB">
        <w:rPr>
          <w:rFonts w:ascii="GHEA Grapalat" w:hAnsi="GHEA Grapalat"/>
          <w:i/>
          <w:sz w:val="18"/>
          <w:szCs w:val="18"/>
          <w:lang w:val="en-US"/>
        </w:rPr>
        <w:t>b</w:t>
      </w:r>
      <w:r w:rsidRPr="00C22947">
        <w:rPr>
          <w:rFonts w:ascii="GHEA Grapalat" w:hAnsi="GHEA Grapalat"/>
          <w:i/>
          <w:sz w:val="18"/>
          <w:szCs w:val="18"/>
          <w:lang w:val="ru-RU"/>
        </w:rPr>
        <w:t>7</w:t>
      </w:r>
      <w:r w:rsidRPr="00383EDB">
        <w:rPr>
          <w:rFonts w:ascii="GHEA Grapalat" w:hAnsi="GHEA Grapalat"/>
          <w:i/>
          <w:sz w:val="18"/>
          <w:szCs w:val="18"/>
          <w:lang w:val="en-US"/>
        </w:rPr>
        <w:t>c</w:t>
      </w:r>
      <w:r w:rsidRPr="00C22947">
        <w:rPr>
          <w:rFonts w:ascii="GHEA Grapalat" w:hAnsi="GHEA Grapalat"/>
          <w:i/>
          <w:sz w:val="18"/>
          <w:szCs w:val="18"/>
          <w:lang w:val="ru-RU"/>
        </w:rPr>
        <w:t>-</w:t>
      </w:r>
      <w:r w:rsidRPr="00383EDB">
        <w:rPr>
          <w:rFonts w:ascii="GHEA Grapalat" w:hAnsi="GHEA Grapalat"/>
          <w:i/>
          <w:sz w:val="18"/>
          <w:szCs w:val="18"/>
          <w:lang w:val="en-US"/>
        </w:rPr>
        <w:t>c</w:t>
      </w:r>
      <w:r w:rsidRPr="00C22947">
        <w:rPr>
          <w:rFonts w:ascii="GHEA Grapalat" w:hAnsi="GHEA Grapalat"/>
          <w:i/>
          <w:sz w:val="18"/>
          <w:szCs w:val="18"/>
          <w:lang w:val="ru-RU"/>
        </w:rPr>
        <w:t>1</w:t>
      </w:r>
      <w:r w:rsidRPr="00383EDB">
        <w:rPr>
          <w:rFonts w:ascii="GHEA Grapalat" w:hAnsi="GHEA Grapalat"/>
          <w:i/>
          <w:sz w:val="18"/>
          <w:szCs w:val="18"/>
          <w:lang w:val="en-US"/>
        </w:rPr>
        <w:t>f</w:t>
      </w:r>
      <w:r w:rsidRPr="00C22947">
        <w:rPr>
          <w:rFonts w:ascii="GHEA Grapalat" w:hAnsi="GHEA Grapalat"/>
          <w:i/>
          <w:sz w:val="18"/>
          <w:szCs w:val="18"/>
          <w:lang w:val="ru-RU"/>
        </w:rPr>
        <w:t>6-0241602</w:t>
      </w:r>
      <w:r w:rsidRPr="00383EDB">
        <w:rPr>
          <w:rFonts w:ascii="GHEA Grapalat" w:hAnsi="GHEA Grapalat"/>
          <w:i/>
          <w:sz w:val="18"/>
          <w:szCs w:val="18"/>
          <w:lang w:val="en-US"/>
        </w:rPr>
        <w:t>abbd</w:t>
      </w:r>
      <w:r w:rsidRPr="00C22947">
        <w:rPr>
          <w:rFonts w:ascii="GHEA Grapalat" w:hAnsi="GHEA Grapalat"/>
          <w:i/>
          <w:sz w:val="18"/>
          <w:szCs w:val="18"/>
          <w:lang w:val="ru-RU"/>
        </w:rPr>
        <w:t>9#:~:</w:t>
      </w:r>
      <w:r w:rsidRPr="00383EDB">
        <w:rPr>
          <w:rFonts w:ascii="GHEA Grapalat" w:hAnsi="GHEA Grapalat"/>
          <w:i/>
          <w:sz w:val="18"/>
          <w:szCs w:val="18"/>
          <w:lang w:val="en-US"/>
        </w:rPr>
        <w:t>text</w:t>
      </w:r>
      <w:r w:rsidRPr="00C22947">
        <w:rPr>
          <w:rFonts w:ascii="GHEA Grapalat" w:hAnsi="GHEA Grapalat"/>
          <w:i/>
          <w:sz w:val="18"/>
          <w:szCs w:val="18"/>
          <w:lang w:val="ru-RU"/>
        </w:rPr>
        <w:t>=</w:t>
      </w:r>
      <w:r w:rsidRPr="00383EDB">
        <w:rPr>
          <w:rFonts w:ascii="GHEA Grapalat" w:hAnsi="GHEA Grapalat"/>
          <w:i/>
          <w:sz w:val="18"/>
          <w:szCs w:val="18"/>
          <w:lang w:val="en-US"/>
        </w:rPr>
        <w:t>In</w:t>
      </w:r>
      <w:r w:rsidRPr="00C22947">
        <w:rPr>
          <w:rFonts w:ascii="GHEA Grapalat" w:hAnsi="GHEA Grapalat"/>
          <w:i/>
          <w:sz w:val="18"/>
          <w:szCs w:val="18"/>
          <w:lang w:val="ru-RU"/>
        </w:rPr>
        <w:t>%20</w:t>
      </w:r>
      <w:r w:rsidRPr="00383EDB">
        <w:rPr>
          <w:rFonts w:ascii="GHEA Grapalat" w:hAnsi="GHEA Grapalat"/>
          <w:i/>
          <w:sz w:val="18"/>
          <w:szCs w:val="18"/>
          <w:lang w:val="en-US"/>
        </w:rPr>
        <w:t>the</w:t>
      </w:r>
      <w:r w:rsidRPr="00C22947">
        <w:rPr>
          <w:rFonts w:ascii="GHEA Grapalat" w:hAnsi="GHEA Grapalat"/>
          <w:i/>
          <w:sz w:val="18"/>
          <w:szCs w:val="18"/>
          <w:lang w:val="ru-RU"/>
        </w:rPr>
        <w:t>%20</w:t>
      </w:r>
      <w:r w:rsidRPr="00383EDB">
        <w:rPr>
          <w:rFonts w:ascii="GHEA Grapalat" w:hAnsi="GHEA Grapalat"/>
          <w:i/>
          <w:sz w:val="18"/>
          <w:szCs w:val="18"/>
          <w:lang w:val="en-US"/>
        </w:rPr>
        <w:t>third</w:t>
      </w:r>
      <w:r w:rsidRPr="00C22947">
        <w:rPr>
          <w:rFonts w:ascii="GHEA Grapalat" w:hAnsi="GHEA Grapalat"/>
          <w:i/>
          <w:sz w:val="18"/>
          <w:szCs w:val="18"/>
          <w:lang w:val="ru-RU"/>
        </w:rPr>
        <w:t>%20</w:t>
      </w:r>
      <w:r w:rsidRPr="00383EDB">
        <w:rPr>
          <w:rFonts w:ascii="GHEA Grapalat" w:hAnsi="GHEA Grapalat"/>
          <w:i/>
          <w:sz w:val="18"/>
          <w:szCs w:val="18"/>
          <w:lang w:val="en-US"/>
        </w:rPr>
        <w:t>quarter</w:t>
      </w:r>
      <w:r w:rsidRPr="00C22947">
        <w:rPr>
          <w:rFonts w:ascii="GHEA Grapalat" w:hAnsi="GHEA Grapalat"/>
          <w:i/>
          <w:sz w:val="18"/>
          <w:szCs w:val="18"/>
          <w:lang w:val="ru-RU"/>
        </w:rPr>
        <w:t>%202021,</w:t>
      </w:r>
      <w:r w:rsidRPr="00383EDB">
        <w:rPr>
          <w:rFonts w:ascii="GHEA Grapalat" w:hAnsi="GHEA Grapalat"/>
          <w:i/>
          <w:sz w:val="18"/>
          <w:szCs w:val="18"/>
          <w:lang w:val="en-US"/>
        </w:rPr>
        <w:t>office</w:t>
      </w:r>
      <w:r w:rsidRPr="00C22947">
        <w:rPr>
          <w:rFonts w:ascii="GHEA Grapalat" w:hAnsi="GHEA Grapalat"/>
          <w:i/>
          <w:sz w:val="18"/>
          <w:szCs w:val="18"/>
          <w:lang w:val="ru-RU"/>
        </w:rPr>
        <w:t>%20</w:t>
      </w:r>
      <w:r w:rsidRPr="00383EDB">
        <w:rPr>
          <w:rFonts w:ascii="GHEA Grapalat" w:hAnsi="GHEA Grapalat"/>
          <w:i/>
          <w:sz w:val="18"/>
          <w:szCs w:val="18"/>
          <w:lang w:val="en-US"/>
        </w:rPr>
        <w:t>of</w:t>
      </w:r>
      <w:r w:rsidRPr="00C22947">
        <w:rPr>
          <w:rFonts w:ascii="GHEA Grapalat" w:hAnsi="GHEA Grapalat"/>
          <w:i/>
          <w:sz w:val="18"/>
          <w:szCs w:val="18"/>
          <w:lang w:val="ru-RU"/>
        </w:rPr>
        <w:t>%20</w:t>
      </w:r>
      <w:r w:rsidRPr="00383EDB">
        <w:rPr>
          <w:rFonts w:ascii="GHEA Grapalat" w:hAnsi="GHEA Grapalat"/>
          <w:i/>
          <w:sz w:val="18"/>
          <w:szCs w:val="18"/>
          <w:lang w:val="en-US"/>
        </w:rPr>
        <w:t>the</w:t>
      </w:r>
      <w:r w:rsidRPr="00C22947">
        <w:rPr>
          <w:rFonts w:ascii="GHEA Grapalat" w:hAnsi="GHEA Grapalat"/>
          <w:i/>
          <w:sz w:val="18"/>
          <w:szCs w:val="18"/>
          <w:lang w:val="ru-RU"/>
        </w:rPr>
        <w:t>%20</w:t>
      </w:r>
      <w:r w:rsidRPr="00383EDB">
        <w:rPr>
          <w:rFonts w:ascii="GHEA Grapalat" w:hAnsi="GHEA Grapalat"/>
          <w:i/>
          <w:sz w:val="18"/>
          <w:szCs w:val="18"/>
          <w:lang w:val="en-US"/>
        </w:rPr>
        <w:t>European</w:t>
      </w:r>
      <w:r w:rsidRPr="00C22947">
        <w:rPr>
          <w:rFonts w:ascii="GHEA Grapalat" w:hAnsi="GHEA Grapalat"/>
          <w:i/>
          <w:sz w:val="18"/>
          <w:szCs w:val="18"/>
          <w:lang w:val="ru-RU"/>
        </w:rPr>
        <w:t>%20</w:t>
      </w:r>
      <w:r w:rsidRPr="00383EDB">
        <w:rPr>
          <w:rFonts w:ascii="GHEA Grapalat" w:hAnsi="GHEA Grapalat"/>
          <w:i/>
          <w:sz w:val="18"/>
          <w:szCs w:val="18"/>
          <w:lang w:val="en-US"/>
        </w:rPr>
        <w:t>Union</w:t>
      </w:r>
      <w:r w:rsidRPr="00C22947">
        <w:rPr>
          <w:rFonts w:ascii="GHEA Grapalat" w:hAnsi="GHEA Grapalat"/>
          <w:i/>
          <w:sz w:val="18"/>
          <w:szCs w:val="18"/>
          <w:lang w:val="ru-RU"/>
        </w:rPr>
        <w:t>):</w:t>
      </w:r>
    </w:p>
  </w:footnote>
  <w:footnote w:id="3">
    <w:p w14:paraId="775C9346" w14:textId="0FF01423" w:rsidR="00A64432" w:rsidRPr="00C22947" w:rsidRDefault="00A64432" w:rsidP="00B93A34">
      <w:pPr>
        <w:pStyle w:val="FootnoteText"/>
        <w:rPr>
          <w:rFonts w:ascii="GHEA Grapalat" w:hAnsi="GHEA Grapalat"/>
          <w:lang w:val="ru-RU"/>
        </w:rPr>
      </w:pPr>
      <w:r w:rsidRPr="00383EDB">
        <w:rPr>
          <w:rStyle w:val="FootnoteReference"/>
          <w:rFonts w:ascii="GHEA Grapalat" w:hAnsi="GHEA Grapalat"/>
        </w:rPr>
        <w:footnoteRef/>
      </w:r>
      <w:r w:rsidRPr="00383EDB">
        <w:rPr>
          <w:rFonts w:ascii="GHEA Grapalat" w:hAnsi="GHEA Grapalat"/>
        </w:rPr>
        <w:t xml:space="preserve"> </w:t>
      </w:r>
      <w:r w:rsidRPr="008E73E5">
        <w:rPr>
          <w:rFonts w:ascii="GHEA Grapalat" w:hAnsi="GHEA Grapalat"/>
          <w:i/>
          <w:sz w:val="18"/>
          <w:szCs w:val="18"/>
        </w:rPr>
        <w:t xml:space="preserve">Աղբյուրը՝ Չինաստանի վիճակագրության ազգային </w:t>
      </w:r>
      <w:hyperlink r:id="rId3" w:history="1">
        <w:r w:rsidRPr="008E73E5">
          <w:rPr>
            <w:rFonts w:ascii="GHEA Grapalat" w:hAnsi="GHEA Grapalat"/>
            <w:i/>
            <w:sz w:val="18"/>
            <w:szCs w:val="18"/>
          </w:rPr>
          <w:t>բյուրո</w:t>
        </w:r>
      </w:hyperlink>
      <w:r w:rsidRPr="00383EDB">
        <w:rPr>
          <w:rFonts w:ascii="GHEA Grapalat" w:hAnsi="GHEA Grapalat"/>
        </w:rPr>
        <w:t xml:space="preserve"> </w:t>
      </w:r>
      <w:r w:rsidRPr="00C22947">
        <w:rPr>
          <w:rFonts w:ascii="GHEA Grapalat" w:hAnsi="GHEA Grapalat"/>
          <w:lang w:val="ru-RU"/>
        </w:rPr>
        <w:t>(</w:t>
      </w:r>
      <w:r w:rsidRPr="00383EDB">
        <w:rPr>
          <w:rFonts w:ascii="GHEA Grapalat" w:hAnsi="GHEA Grapalat"/>
          <w:lang w:val="en-US"/>
        </w:rPr>
        <w:t>http</w:t>
      </w:r>
      <w:r w:rsidRPr="00C22947">
        <w:rPr>
          <w:rFonts w:ascii="GHEA Grapalat" w:hAnsi="GHEA Grapalat"/>
          <w:lang w:val="ru-RU"/>
        </w:rPr>
        <w:t>://</w:t>
      </w:r>
      <w:r w:rsidRPr="00383EDB">
        <w:rPr>
          <w:rFonts w:ascii="GHEA Grapalat" w:hAnsi="GHEA Grapalat"/>
          <w:lang w:val="en-US"/>
        </w:rPr>
        <w:t>www</w:t>
      </w:r>
      <w:r w:rsidRPr="00C22947">
        <w:rPr>
          <w:rFonts w:ascii="GHEA Grapalat" w:hAnsi="GHEA Grapalat"/>
          <w:lang w:val="ru-RU"/>
        </w:rPr>
        <w:t>.</w:t>
      </w:r>
      <w:r w:rsidRPr="00383EDB">
        <w:rPr>
          <w:rFonts w:ascii="GHEA Grapalat" w:hAnsi="GHEA Grapalat"/>
          <w:lang w:val="en-US"/>
        </w:rPr>
        <w:t>stats</w:t>
      </w:r>
      <w:r w:rsidRPr="00C22947">
        <w:rPr>
          <w:rFonts w:ascii="GHEA Grapalat" w:hAnsi="GHEA Grapalat"/>
          <w:lang w:val="ru-RU"/>
        </w:rPr>
        <w:t>.</w:t>
      </w:r>
      <w:r w:rsidRPr="00383EDB">
        <w:rPr>
          <w:rFonts w:ascii="GHEA Grapalat" w:hAnsi="GHEA Grapalat"/>
          <w:lang w:val="en-US"/>
        </w:rPr>
        <w:t>gov</w:t>
      </w:r>
      <w:r w:rsidRPr="00C22947">
        <w:rPr>
          <w:rFonts w:ascii="GHEA Grapalat" w:hAnsi="GHEA Grapalat"/>
          <w:lang w:val="ru-RU"/>
        </w:rPr>
        <w:t>.</w:t>
      </w:r>
      <w:r w:rsidRPr="00383EDB">
        <w:rPr>
          <w:rFonts w:ascii="GHEA Grapalat" w:hAnsi="GHEA Grapalat"/>
          <w:lang w:val="en-US"/>
        </w:rPr>
        <w:t>cn</w:t>
      </w:r>
      <w:r w:rsidRPr="00C22947">
        <w:rPr>
          <w:rFonts w:ascii="GHEA Grapalat" w:hAnsi="GHEA Grapalat"/>
          <w:lang w:val="ru-RU"/>
        </w:rPr>
        <w:t>/</w:t>
      </w:r>
      <w:r w:rsidRPr="00383EDB">
        <w:rPr>
          <w:rFonts w:ascii="GHEA Grapalat" w:hAnsi="GHEA Grapalat"/>
          <w:lang w:val="en-US"/>
        </w:rPr>
        <w:t>english</w:t>
      </w:r>
      <w:r w:rsidRPr="00C22947">
        <w:rPr>
          <w:rFonts w:ascii="GHEA Grapalat" w:hAnsi="GHEA Grapalat"/>
          <w:lang w:val="ru-RU"/>
        </w:rPr>
        <w:t>/</w:t>
      </w:r>
      <w:r w:rsidRPr="00383EDB">
        <w:rPr>
          <w:rFonts w:ascii="GHEA Grapalat" w:hAnsi="GHEA Grapalat"/>
          <w:lang w:val="en-US"/>
        </w:rPr>
        <w:t>PressRelease</w:t>
      </w:r>
      <w:r w:rsidRPr="00C22947">
        <w:rPr>
          <w:rFonts w:ascii="GHEA Grapalat" w:hAnsi="GHEA Grapalat"/>
          <w:lang w:val="ru-RU"/>
        </w:rPr>
        <w:t>/202110/</w:t>
      </w:r>
      <w:r w:rsidRPr="00383EDB">
        <w:rPr>
          <w:rFonts w:ascii="GHEA Grapalat" w:hAnsi="GHEA Grapalat"/>
          <w:lang w:val="en-US"/>
        </w:rPr>
        <w:t>t</w:t>
      </w:r>
      <w:r w:rsidRPr="00C22947">
        <w:rPr>
          <w:rFonts w:ascii="GHEA Grapalat" w:hAnsi="GHEA Grapalat"/>
          <w:lang w:val="ru-RU"/>
        </w:rPr>
        <w:t>20211019_1823616.</w:t>
      </w:r>
      <w:r w:rsidRPr="00383EDB">
        <w:rPr>
          <w:rFonts w:ascii="GHEA Grapalat" w:hAnsi="GHEA Grapalat"/>
          <w:lang w:val="en-US"/>
        </w:rPr>
        <w:t>html</w:t>
      </w:r>
      <w:r w:rsidRPr="00C22947">
        <w:rPr>
          <w:rFonts w:ascii="GHEA Grapalat" w:hAnsi="GHEA Grapalat"/>
          <w:lang w:val="ru-RU"/>
        </w:rPr>
        <w:t>):</w:t>
      </w:r>
    </w:p>
  </w:footnote>
  <w:footnote w:id="4">
    <w:p w14:paraId="41D3CD45" w14:textId="4D584EB7" w:rsidR="00A64432" w:rsidRPr="00C22947" w:rsidRDefault="00A64432" w:rsidP="00B93A34">
      <w:pPr>
        <w:pStyle w:val="FootnoteText"/>
        <w:rPr>
          <w:lang w:val="ru-RU"/>
        </w:rPr>
      </w:pPr>
      <w:r w:rsidRPr="00383EDB">
        <w:rPr>
          <w:rStyle w:val="FootnoteReference"/>
          <w:rFonts w:ascii="GHEA Grapalat" w:hAnsi="GHEA Grapalat"/>
        </w:rPr>
        <w:footnoteRef/>
      </w:r>
      <w:r w:rsidRPr="00383EDB">
        <w:rPr>
          <w:rFonts w:ascii="GHEA Grapalat" w:hAnsi="GHEA Grapalat"/>
        </w:rPr>
        <w:t xml:space="preserve"> </w:t>
      </w:r>
      <w:r w:rsidRPr="008E73E5">
        <w:rPr>
          <w:rFonts w:ascii="GHEA Grapalat" w:hAnsi="GHEA Grapalat"/>
          <w:i/>
          <w:sz w:val="18"/>
          <w:szCs w:val="18"/>
        </w:rPr>
        <w:t xml:space="preserve">Աղբյուրը՝ ՌԴ տնտեսական զարգացման նախարարության </w:t>
      </w:r>
      <w:hyperlink r:id="rId4" w:history="1">
        <w:r w:rsidRPr="008E73E5">
          <w:rPr>
            <w:rFonts w:ascii="GHEA Grapalat" w:hAnsi="GHEA Grapalat"/>
            <w:i/>
            <w:sz w:val="18"/>
            <w:szCs w:val="18"/>
          </w:rPr>
          <w:t>գնահատմամբ</w:t>
        </w:r>
      </w:hyperlink>
      <w:r w:rsidRPr="00C22947">
        <w:rPr>
          <w:rFonts w:ascii="GHEA Grapalat" w:hAnsi="GHEA Grapalat"/>
          <w:i/>
          <w:sz w:val="18"/>
          <w:szCs w:val="18"/>
          <w:lang w:val="ru-RU"/>
        </w:rPr>
        <w:t xml:space="preserve"> (</w:t>
      </w:r>
      <w:r w:rsidRPr="00383EDB">
        <w:rPr>
          <w:rFonts w:ascii="GHEA Grapalat" w:hAnsi="GHEA Grapalat"/>
          <w:i/>
          <w:sz w:val="18"/>
          <w:szCs w:val="18"/>
          <w:lang w:val="en-US"/>
        </w:rPr>
        <w:t>https</w:t>
      </w:r>
      <w:r w:rsidRPr="00C22947">
        <w:rPr>
          <w:rFonts w:ascii="GHEA Grapalat" w:hAnsi="GHEA Grapalat"/>
          <w:i/>
          <w:sz w:val="18"/>
          <w:szCs w:val="18"/>
          <w:lang w:val="ru-RU"/>
        </w:rPr>
        <w:t>://</w:t>
      </w:r>
      <w:r w:rsidRPr="00383EDB">
        <w:rPr>
          <w:rFonts w:ascii="GHEA Grapalat" w:hAnsi="GHEA Grapalat"/>
          <w:i/>
          <w:sz w:val="18"/>
          <w:szCs w:val="18"/>
          <w:lang w:val="en-US"/>
        </w:rPr>
        <w:t>economy</w:t>
      </w:r>
      <w:r w:rsidRPr="00C22947">
        <w:rPr>
          <w:rFonts w:ascii="GHEA Grapalat" w:hAnsi="GHEA Grapalat"/>
          <w:i/>
          <w:sz w:val="18"/>
          <w:szCs w:val="18"/>
          <w:lang w:val="ru-RU"/>
        </w:rPr>
        <w:t>.</w:t>
      </w:r>
      <w:r w:rsidRPr="00383EDB">
        <w:rPr>
          <w:rFonts w:ascii="GHEA Grapalat" w:hAnsi="GHEA Grapalat"/>
          <w:i/>
          <w:sz w:val="18"/>
          <w:szCs w:val="18"/>
          <w:lang w:val="en-US"/>
        </w:rPr>
        <w:t>gov</w:t>
      </w:r>
      <w:r w:rsidRPr="00C22947">
        <w:rPr>
          <w:rFonts w:ascii="GHEA Grapalat" w:hAnsi="GHEA Grapalat"/>
          <w:i/>
          <w:sz w:val="18"/>
          <w:szCs w:val="18"/>
          <w:lang w:val="ru-RU"/>
        </w:rPr>
        <w:t>.</w:t>
      </w:r>
      <w:r w:rsidRPr="00383EDB">
        <w:rPr>
          <w:rFonts w:ascii="GHEA Grapalat" w:hAnsi="GHEA Grapalat"/>
          <w:i/>
          <w:sz w:val="18"/>
          <w:szCs w:val="18"/>
          <w:lang w:val="en-US"/>
        </w:rPr>
        <w:t>ru</w:t>
      </w:r>
      <w:r w:rsidRPr="00C22947">
        <w:rPr>
          <w:rFonts w:ascii="GHEA Grapalat" w:hAnsi="GHEA Grapalat"/>
          <w:i/>
          <w:sz w:val="18"/>
          <w:szCs w:val="18"/>
          <w:lang w:val="ru-RU"/>
        </w:rPr>
        <w:t>/</w:t>
      </w:r>
      <w:r w:rsidRPr="00383EDB">
        <w:rPr>
          <w:rFonts w:ascii="GHEA Grapalat" w:hAnsi="GHEA Grapalat"/>
          <w:i/>
          <w:sz w:val="18"/>
          <w:szCs w:val="18"/>
          <w:lang w:val="en-US"/>
        </w:rPr>
        <w:t>material</w:t>
      </w:r>
      <w:r w:rsidRPr="00C22947">
        <w:rPr>
          <w:rFonts w:ascii="GHEA Grapalat" w:hAnsi="GHEA Grapalat"/>
          <w:i/>
          <w:sz w:val="18"/>
          <w:szCs w:val="18"/>
          <w:lang w:val="ru-RU"/>
        </w:rPr>
        <w:t>/</w:t>
      </w:r>
      <w:r w:rsidRPr="00383EDB">
        <w:rPr>
          <w:rFonts w:ascii="GHEA Grapalat" w:hAnsi="GHEA Grapalat"/>
          <w:i/>
          <w:sz w:val="18"/>
          <w:szCs w:val="18"/>
          <w:lang w:val="en-US"/>
        </w:rPr>
        <w:t>file</w:t>
      </w:r>
      <w:r w:rsidRPr="00C22947">
        <w:rPr>
          <w:rFonts w:ascii="GHEA Grapalat" w:hAnsi="GHEA Grapalat"/>
          <w:i/>
          <w:sz w:val="18"/>
          <w:szCs w:val="18"/>
          <w:lang w:val="ru-RU"/>
        </w:rPr>
        <w:t>/</w:t>
      </w:r>
      <w:r w:rsidRPr="00383EDB">
        <w:rPr>
          <w:rFonts w:ascii="GHEA Grapalat" w:hAnsi="GHEA Grapalat"/>
          <w:i/>
          <w:sz w:val="18"/>
          <w:szCs w:val="18"/>
          <w:lang w:val="en-US"/>
        </w:rPr>
        <w:t>bffc</w:t>
      </w:r>
      <w:r w:rsidRPr="00C22947">
        <w:rPr>
          <w:rFonts w:ascii="GHEA Grapalat" w:hAnsi="GHEA Grapalat"/>
          <w:i/>
          <w:sz w:val="18"/>
          <w:szCs w:val="18"/>
          <w:lang w:val="ru-RU"/>
        </w:rPr>
        <w:t>6</w:t>
      </w:r>
      <w:r w:rsidRPr="00383EDB">
        <w:rPr>
          <w:rFonts w:ascii="GHEA Grapalat" w:hAnsi="GHEA Grapalat"/>
          <w:i/>
          <w:sz w:val="18"/>
          <w:szCs w:val="18"/>
          <w:lang w:val="en-US"/>
        </w:rPr>
        <w:t>cc</w:t>
      </w:r>
      <w:r w:rsidRPr="00C22947">
        <w:rPr>
          <w:rFonts w:ascii="GHEA Grapalat" w:hAnsi="GHEA Grapalat"/>
          <w:i/>
          <w:sz w:val="18"/>
          <w:szCs w:val="18"/>
          <w:lang w:val="ru-RU"/>
        </w:rPr>
        <w:t>5</w:t>
      </w:r>
      <w:r w:rsidRPr="00383EDB">
        <w:rPr>
          <w:rFonts w:ascii="GHEA Grapalat" w:hAnsi="GHEA Grapalat"/>
          <w:i/>
          <w:sz w:val="18"/>
          <w:szCs w:val="18"/>
          <w:lang w:val="en-US"/>
        </w:rPr>
        <w:t>eadc</w:t>
      </w:r>
      <w:r w:rsidRPr="00C22947">
        <w:rPr>
          <w:rFonts w:ascii="GHEA Grapalat" w:hAnsi="GHEA Grapalat"/>
          <w:i/>
          <w:sz w:val="18"/>
          <w:szCs w:val="18"/>
          <w:lang w:val="ru-RU"/>
        </w:rPr>
        <w:t>71</w:t>
      </w:r>
      <w:r w:rsidRPr="00383EDB">
        <w:rPr>
          <w:rFonts w:ascii="GHEA Grapalat" w:hAnsi="GHEA Grapalat"/>
          <w:i/>
          <w:sz w:val="18"/>
          <w:szCs w:val="18"/>
          <w:lang w:val="en-US"/>
        </w:rPr>
        <w:t>d</w:t>
      </w:r>
      <w:r w:rsidRPr="00C22947">
        <w:rPr>
          <w:rFonts w:ascii="GHEA Grapalat" w:hAnsi="GHEA Grapalat"/>
          <w:i/>
          <w:sz w:val="18"/>
          <w:szCs w:val="18"/>
          <w:lang w:val="ru-RU"/>
        </w:rPr>
        <w:t>91</w:t>
      </w:r>
      <w:r w:rsidRPr="00383EDB">
        <w:rPr>
          <w:rFonts w:ascii="GHEA Grapalat" w:hAnsi="GHEA Grapalat"/>
          <w:i/>
          <w:sz w:val="18"/>
          <w:szCs w:val="18"/>
          <w:lang w:val="en-US"/>
        </w:rPr>
        <w:t>c</w:t>
      </w:r>
      <w:r w:rsidRPr="00C22947">
        <w:rPr>
          <w:rFonts w:ascii="GHEA Grapalat" w:hAnsi="GHEA Grapalat"/>
          <w:i/>
          <w:sz w:val="18"/>
          <w:szCs w:val="18"/>
          <w:lang w:val="ru-RU"/>
        </w:rPr>
        <w:t>685</w:t>
      </w:r>
      <w:r w:rsidRPr="00383EDB">
        <w:rPr>
          <w:rFonts w:ascii="GHEA Grapalat" w:hAnsi="GHEA Grapalat"/>
          <w:i/>
          <w:sz w:val="18"/>
          <w:szCs w:val="18"/>
          <w:lang w:val="en-US"/>
        </w:rPr>
        <w:t>e</w:t>
      </w:r>
      <w:r w:rsidRPr="00C22947">
        <w:rPr>
          <w:rFonts w:ascii="GHEA Grapalat" w:hAnsi="GHEA Grapalat"/>
          <w:i/>
          <w:sz w:val="18"/>
          <w:szCs w:val="18"/>
          <w:lang w:val="ru-RU"/>
        </w:rPr>
        <w:t>2</w:t>
      </w:r>
      <w:r w:rsidRPr="00383EDB">
        <w:rPr>
          <w:rFonts w:ascii="GHEA Grapalat" w:hAnsi="GHEA Grapalat"/>
          <w:i/>
          <w:sz w:val="18"/>
          <w:szCs w:val="18"/>
          <w:lang w:val="en-US"/>
        </w:rPr>
        <w:t>fe</w:t>
      </w:r>
      <w:r w:rsidRPr="00C22947">
        <w:rPr>
          <w:rFonts w:ascii="GHEA Grapalat" w:hAnsi="GHEA Grapalat"/>
          <w:i/>
          <w:sz w:val="18"/>
          <w:szCs w:val="18"/>
          <w:lang w:val="ru-RU"/>
        </w:rPr>
        <w:t>5908112/29102021.</w:t>
      </w:r>
      <w:r w:rsidRPr="00383EDB">
        <w:rPr>
          <w:rFonts w:ascii="GHEA Grapalat" w:hAnsi="GHEA Grapalat"/>
          <w:i/>
          <w:sz w:val="18"/>
          <w:szCs w:val="18"/>
          <w:lang w:val="en-US"/>
        </w:rPr>
        <w:t>pdf</w:t>
      </w:r>
      <w:r w:rsidRPr="00C22947">
        <w:rPr>
          <w:rFonts w:ascii="GHEA Grapalat" w:hAnsi="GHEA Grapalat"/>
          <w:i/>
          <w:sz w:val="18"/>
          <w:szCs w:val="18"/>
          <w:lang w:val="ru-RU"/>
        </w:rPr>
        <w:t>):</w:t>
      </w:r>
    </w:p>
  </w:footnote>
  <w:footnote w:id="5">
    <w:p w14:paraId="4DA38F69" w14:textId="77777777" w:rsidR="00A64432" w:rsidRDefault="00A64432" w:rsidP="006C1BE7">
      <w:pPr>
        <w:pStyle w:val="FootnoteText"/>
        <w:rPr>
          <w:rFonts w:ascii="GHEA Grapalat" w:hAnsi="GHEA Grapalat"/>
          <w:sz w:val="18"/>
          <w:szCs w:val="18"/>
        </w:rPr>
      </w:pPr>
      <w:r>
        <w:rPr>
          <w:rStyle w:val="FootnoteReference"/>
          <w:rFonts w:ascii="GHEA Grapalat" w:hAnsi="GHEA Grapalat"/>
          <w:sz w:val="18"/>
          <w:szCs w:val="18"/>
        </w:rPr>
        <w:footnoteRef/>
      </w:r>
      <w:r>
        <w:rPr>
          <w:rFonts w:ascii="GHEA Grapalat" w:hAnsi="GHEA Grapalat"/>
          <w:sz w:val="18"/>
          <w:szCs w:val="18"/>
        </w:rPr>
        <w:t xml:space="preserve"> </w:t>
      </w:r>
      <w:r w:rsidRPr="007073AC">
        <w:rPr>
          <w:rFonts w:ascii="GHEA Grapalat" w:hAnsi="GHEA Grapalat"/>
          <w:i/>
          <w:sz w:val="18"/>
          <w:szCs w:val="18"/>
        </w:rPr>
        <w:t>Ճյուղերի մանրամասն ցուցանիշները ներկայացված են Հավելվածում:</w:t>
      </w:r>
    </w:p>
  </w:footnote>
  <w:footnote w:id="6">
    <w:p w14:paraId="16C191D4" w14:textId="77777777" w:rsidR="00A64432" w:rsidRPr="001277B6" w:rsidRDefault="00A64432" w:rsidP="006C1BE7">
      <w:pPr>
        <w:pStyle w:val="FootnoteText"/>
        <w:jc w:val="both"/>
        <w:rPr>
          <w:rFonts w:ascii="GHEA Grapalat" w:hAnsi="GHEA Grapalat"/>
          <w:sz w:val="18"/>
          <w:szCs w:val="18"/>
        </w:rPr>
      </w:pPr>
      <w:r>
        <w:rPr>
          <w:rStyle w:val="FootnoteReference"/>
        </w:rPr>
        <w:footnoteRef/>
      </w:r>
      <w:r w:rsidRPr="000341A8">
        <w:t xml:space="preserve"> </w:t>
      </w:r>
      <w:r w:rsidRPr="007073AC">
        <w:rPr>
          <w:rFonts w:ascii="GHEA Grapalat" w:hAnsi="GHEA Grapalat"/>
          <w:i/>
          <w:sz w:val="18"/>
          <w:szCs w:val="18"/>
        </w:rPr>
        <w:t>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7">
    <w:p w14:paraId="5526C50B" w14:textId="77777777" w:rsidR="00A64432" w:rsidRPr="001277B6" w:rsidRDefault="00A64432" w:rsidP="006C1BE7">
      <w:pPr>
        <w:pStyle w:val="FootnoteText"/>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sidRPr="007073AC">
        <w:rPr>
          <w:rFonts w:ascii="GHEA Grapalat" w:eastAsia="GHEA Grapalat" w:hAnsi="GHEA Grapalat" w:cs="GHEA Grapalat"/>
          <w:i/>
          <w:color w:val="000000"/>
          <w:sz w:val="18"/>
          <w:szCs w:val="18"/>
        </w:rPr>
        <w:t>Համախառն պահանջարկի ցուցանիշները ՀՀ ֆինանսների նախարարության գնահատականներն են:</w:t>
      </w:r>
    </w:p>
  </w:footnote>
  <w:footnote w:id="8">
    <w:p w14:paraId="4B621076" w14:textId="77777777" w:rsidR="00A64432" w:rsidRPr="006022D5" w:rsidRDefault="00A64432" w:rsidP="006C1BE7">
      <w:pPr>
        <w:jc w:val="both"/>
        <w:rPr>
          <w:rFonts w:ascii="GHEA Grapalat" w:eastAsia="GHEA Grapalat" w:hAnsi="GHEA Grapalat" w:cs="GHEA Grapalat"/>
          <w:color w:val="000000"/>
          <w:sz w:val="18"/>
          <w:szCs w:val="18"/>
        </w:rPr>
      </w:pPr>
      <w:r w:rsidRPr="006022D5">
        <w:rPr>
          <w:rStyle w:val="FootnoteReference"/>
          <w:rFonts w:ascii="GHEA Grapalat" w:hAnsi="GHEA Grapalat"/>
          <w:sz w:val="18"/>
          <w:szCs w:val="18"/>
        </w:rPr>
        <w:footnoteRef/>
      </w:r>
      <w:r w:rsidRPr="006022D5">
        <w:rPr>
          <w:rFonts w:ascii="GHEA Grapalat" w:eastAsia="GHEA Grapalat" w:hAnsi="GHEA Grapalat" w:cs="GHEA Grapalat"/>
          <w:color w:val="000000"/>
          <w:sz w:val="18"/>
          <w:szCs w:val="18"/>
        </w:rPr>
        <w:t xml:space="preserve"> </w:t>
      </w:r>
      <w:r w:rsidRPr="007073AC">
        <w:rPr>
          <w:rFonts w:ascii="GHEA Grapalat" w:eastAsia="GHEA Grapalat" w:hAnsi="GHEA Grapalat"/>
          <w:i/>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9">
    <w:p w14:paraId="0C1E5410" w14:textId="77777777" w:rsidR="00A64432" w:rsidRPr="00DE7450" w:rsidRDefault="00A64432" w:rsidP="006C1BE7">
      <w:pPr>
        <w:jc w:val="both"/>
        <w:rPr>
          <w:rFonts w:ascii="GHEA Grapalat" w:eastAsia="GHEA Grapalat" w:hAnsi="GHEA Grapalat"/>
          <w:color w:val="000000"/>
          <w:sz w:val="18"/>
          <w:szCs w:val="18"/>
        </w:rPr>
      </w:pPr>
      <w:r w:rsidRPr="0085151D">
        <w:rPr>
          <w:rFonts w:ascii="GHEA Grapalat" w:eastAsia="GHEA Grapalat" w:hAnsi="GHEA Grapalat"/>
          <w:color w:val="000000"/>
          <w:sz w:val="18"/>
          <w:szCs w:val="18"/>
          <w:vertAlign w:val="superscript"/>
        </w:rPr>
        <w:footnoteRef/>
      </w:r>
      <w:r w:rsidRPr="0085151D">
        <w:rPr>
          <w:rFonts w:ascii="GHEA Grapalat" w:eastAsia="GHEA Grapalat" w:hAnsi="GHEA Grapalat"/>
          <w:color w:val="000000"/>
          <w:sz w:val="18"/>
          <w:szCs w:val="18"/>
        </w:rPr>
        <w:t xml:space="preserve"> </w:t>
      </w:r>
      <w:r w:rsidRPr="007073AC">
        <w:rPr>
          <w:rFonts w:ascii="GHEA Grapalat" w:eastAsia="GHEA Grapalat" w:hAnsi="GHEA Grapalat"/>
          <w:i/>
          <w:color w:val="000000"/>
          <w:sz w:val="18"/>
          <w:szCs w:val="18"/>
        </w:rPr>
        <w:t>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0">
    <w:p w14:paraId="7190974D" w14:textId="77777777" w:rsidR="00A64432" w:rsidRPr="003700EA" w:rsidRDefault="00A64432" w:rsidP="00183052">
      <w:pPr>
        <w:pStyle w:val="FootnoteText"/>
        <w:jc w:val="both"/>
        <w:rPr>
          <w:rFonts w:ascii="GHEA Grapalat" w:hAnsi="GHEA Grapalat"/>
          <w:sz w:val="18"/>
          <w:szCs w:val="18"/>
        </w:rPr>
      </w:pPr>
      <w:r w:rsidRPr="003700EA">
        <w:rPr>
          <w:rStyle w:val="FootnoteReference"/>
          <w:rFonts w:ascii="GHEA Grapalat" w:hAnsi="GHEA Grapalat"/>
          <w:sz w:val="18"/>
          <w:szCs w:val="18"/>
        </w:rPr>
        <w:footnoteRef/>
      </w:r>
      <w:r w:rsidRPr="003700EA">
        <w:rPr>
          <w:rFonts w:ascii="GHEA Grapalat" w:hAnsi="GHEA Grapalat"/>
          <w:sz w:val="18"/>
          <w:szCs w:val="18"/>
        </w:rPr>
        <w:t xml:space="preserve"> </w:t>
      </w:r>
      <w:r w:rsidRPr="00BD58FA">
        <w:rPr>
          <w:rFonts w:ascii="GHEA Grapalat" w:hAnsi="GHEA Grapalat"/>
          <w:i/>
          <w:sz w:val="18"/>
          <w:szCs w:val="18"/>
        </w:rPr>
        <w:t>Աղբյուրը՝ ՀՀ ՎԿ և ՀՀ ՖՆ հաշվարկներ:</w:t>
      </w:r>
    </w:p>
  </w:footnote>
  <w:footnote w:id="11">
    <w:p w14:paraId="6161F628" w14:textId="77777777" w:rsidR="00A64432" w:rsidRPr="00DA10D7" w:rsidRDefault="00A64432" w:rsidP="006C3BF8">
      <w:pPr>
        <w:pBdr>
          <w:top w:val="nil"/>
          <w:left w:val="nil"/>
          <w:bottom w:val="nil"/>
          <w:right w:val="nil"/>
          <w:between w:val="nil"/>
        </w:pBdr>
        <w:jc w:val="both"/>
        <w:rPr>
          <w:rFonts w:ascii="GHEA Grapalat" w:hAnsi="GHEA Grapalat"/>
          <w:sz w:val="18"/>
          <w:szCs w:val="18"/>
        </w:rPr>
      </w:pPr>
      <w:r w:rsidRPr="00097079">
        <w:rPr>
          <w:rStyle w:val="FootnoteReference"/>
          <w:rFonts w:ascii="GHEA Grapalat" w:hAnsi="GHEA Grapalat"/>
          <w:sz w:val="16"/>
          <w:szCs w:val="16"/>
        </w:rPr>
        <w:footnoteRef/>
      </w:r>
      <w:r w:rsidRPr="00097079">
        <w:rPr>
          <w:rFonts w:ascii="GHEA Grapalat" w:eastAsia="GHEA Grapalat" w:hAnsi="GHEA Grapalat" w:cs="GHEA Grapalat"/>
          <w:i/>
          <w:color w:val="000000"/>
          <w:sz w:val="16"/>
          <w:szCs w:val="16"/>
        </w:rPr>
        <w:t xml:space="preserve"> </w:t>
      </w:r>
      <w:r w:rsidRPr="007073AC">
        <w:rPr>
          <w:rFonts w:ascii="GHEA Grapalat" w:hAnsi="GHEA Grapalat"/>
          <w:i/>
          <w:sz w:val="18"/>
          <w:szCs w:val="18"/>
        </w:rPr>
        <w:t>Ներմուծման տվյալները ներկայացված են ՍԻՖ գներով:</w:t>
      </w:r>
      <w:r w:rsidRPr="00DA10D7">
        <w:rPr>
          <w:rFonts w:ascii="GHEA Grapalat" w:hAnsi="GHEA Grapalat"/>
          <w:sz w:val="18"/>
          <w:szCs w:val="18"/>
        </w:rPr>
        <w:t xml:space="preserve"> </w:t>
      </w:r>
    </w:p>
  </w:footnote>
  <w:footnote w:id="12">
    <w:p w14:paraId="062D3673" w14:textId="77777777" w:rsidR="00A64432" w:rsidRPr="00AB6259" w:rsidRDefault="00A64432" w:rsidP="006C3BF8">
      <w:pPr>
        <w:pStyle w:val="FootnoteText"/>
        <w:rPr>
          <w:rFonts w:ascii="GHEA Grapalat" w:eastAsia="GHEA Grapalat" w:hAnsi="GHEA Grapalat" w:cs="GHEA Grapalat"/>
          <w:color w:val="000000"/>
          <w:sz w:val="18"/>
          <w:szCs w:val="18"/>
        </w:rPr>
      </w:pPr>
      <w:r w:rsidRPr="00200CE0">
        <w:rPr>
          <w:rStyle w:val="FootnoteReference"/>
          <w:rFonts w:ascii="GHEA Grapalat" w:hAnsi="GHEA Grapalat"/>
          <w:sz w:val="16"/>
          <w:szCs w:val="16"/>
        </w:rPr>
        <w:footnoteRef/>
      </w:r>
      <w:r w:rsidRPr="00200CE0">
        <w:rPr>
          <w:rFonts w:ascii="GHEA Grapalat" w:hAnsi="GHEA Grapalat"/>
          <w:sz w:val="16"/>
          <w:szCs w:val="16"/>
        </w:rPr>
        <w:t xml:space="preserve"> </w:t>
      </w:r>
      <w:r w:rsidRPr="007073AC">
        <w:rPr>
          <w:rFonts w:ascii="GHEA Grapalat" w:eastAsia="GHEA Grapalat" w:hAnsi="GHEA Grapalat" w:cs="GHEA Grapalat"/>
          <w:i/>
          <w:color w:val="000000"/>
          <w:sz w:val="18"/>
          <w:szCs w:val="18"/>
        </w:rPr>
        <w:t>Աղբյուրը` ՀՀ  վիճակագրական կոնիտե,  «Հայաստանի Հանրապետության սոցիալ-տնտեսական վիճակը» ամսական զեկույցներ</w:t>
      </w:r>
      <w:r w:rsidRPr="00AB6259">
        <w:rPr>
          <w:rFonts w:ascii="GHEA Grapalat" w:eastAsia="GHEA Grapalat" w:hAnsi="GHEA Grapalat" w:cs="GHEA Grapalat"/>
          <w:color w:val="000000"/>
          <w:sz w:val="18"/>
          <w:szCs w:val="18"/>
        </w:rPr>
        <w:t>:</w:t>
      </w:r>
    </w:p>
  </w:footnote>
  <w:footnote w:id="13">
    <w:p w14:paraId="0F8E8C0F" w14:textId="77777777" w:rsidR="00A64432" w:rsidRDefault="00A64432" w:rsidP="006C3BF8">
      <w:pPr>
        <w:spacing w:line="276" w:lineRule="auto"/>
        <w:jc w:val="both"/>
      </w:pPr>
      <w:r w:rsidRPr="00200CE0">
        <w:rPr>
          <w:rStyle w:val="FootnoteReference"/>
          <w:rFonts w:ascii="GHEA Grapalat" w:hAnsi="GHEA Grapalat"/>
          <w:sz w:val="16"/>
          <w:szCs w:val="16"/>
        </w:rPr>
        <w:footnoteRef/>
      </w:r>
      <w:r w:rsidRPr="00200CE0">
        <w:rPr>
          <w:rStyle w:val="FootnoteReference"/>
          <w:rFonts w:ascii="GHEA Grapalat" w:hAnsi="GHEA Grapalat"/>
          <w:sz w:val="16"/>
          <w:szCs w:val="16"/>
        </w:rPr>
        <w:t xml:space="preserve"> </w:t>
      </w:r>
      <w:r w:rsidRPr="00976F88">
        <w:rPr>
          <w:rFonts w:ascii="GHEA Grapalat" w:eastAsia="GHEA Grapalat" w:hAnsi="GHEA Grapalat" w:cs="GHEA Grapalat"/>
          <w:i/>
          <w:color w:val="000000"/>
          <w:sz w:val="18"/>
          <w:szCs w:val="18"/>
        </w:rPr>
        <w:t>Աղբյուրը՝ ՀՀ  վիճակագրական կոնիտե,  «Հայաստանի Հանրապետության սոցիալ-տնտեսական վիճակը» ամսական զեկույցներ և ՀՀ ՖՆ հաշվարկներ:</w:t>
      </w:r>
    </w:p>
  </w:footnote>
  <w:footnote w:id="14">
    <w:p w14:paraId="3B12F7C5" w14:textId="77777777" w:rsidR="00A64432" w:rsidRPr="005434CE" w:rsidRDefault="00A64432" w:rsidP="00032C80">
      <w:pPr>
        <w:pStyle w:val="FootnoteText"/>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sidRPr="00976F88">
        <w:rPr>
          <w:rFonts w:ascii="GHEA Grapalat" w:eastAsia="GHEA Grapalat" w:hAnsi="GHEA Grapalat" w:cs="GHEA Grapalat"/>
          <w:i/>
          <w:color w:val="000000"/>
          <w:sz w:val="18"/>
          <w:szCs w:val="18"/>
        </w:rPr>
        <w:t>Մանրամասն ցուցանիշները ներկայացված են Հավելվածում:</w:t>
      </w:r>
    </w:p>
  </w:footnote>
  <w:footnote w:id="15">
    <w:p w14:paraId="67A1D21A" w14:textId="77777777" w:rsidR="004651D1" w:rsidRPr="00200CE0" w:rsidRDefault="004651D1" w:rsidP="004651D1">
      <w:pPr>
        <w:pStyle w:val="FootnoteText"/>
      </w:pPr>
      <w:r w:rsidRPr="00EB117F">
        <w:rPr>
          <w:rStyle w:val="FootnoteReference"/>
          <w:rFonts w:ascii="GHEA Grapalat" w:hAnsi="GHEA Grapalat"/>
          <w:sz w:val="18"/>
          <w:szCs w:val="18"/>
        </w:rPr>
        <w:footnoteRef/>
      </w:r>
      <w:r w:rsidRPr="00EB117F">
        <w:rPr>
          <w:rStyle w:val="FootnoteReference"/>
          <w:rFonts w:ascii="GHEA Grapalat" w:hAnsi="GHEA Grapalat"/>
          <w:sz w:val="18"/>
          <w:szCs w:val="18"/>
        </w:rPr>
        <w:t xml:space="preserve"> </w:t>
      </w:r>
      <w:r w:rsidRPr="00976F88">
        <w:rPr>
          <w:rFonts w:ascii="GHEA Grapalat" w:eastAsia="GHEA Grapalat" w:hAnsi="GHEA Grapalat" w:cs="GHEA Grapalat"/>
          <w:i/>
          <w:color w:val="000000"/>
          <w:sz w:val="18"/>
          <w:szCs w:val="18"/>
        </w:rPr>
        <w:t>Աղբյուրը՝ ՀՀ  վիճակագրական կոնիտե,  «Հայաստանի Հանրապետության սոցիալ-տնտեսական վիճակը» ամսական զեկույցներ և ՀՀ ՖՆ հաշվարկներ:</w:t>
      </w:r>
    </w:p>
  </w:footnote>
  <w:footnote w:id="16">
    <w:p w14:paraId="0BBB9D9A" w14:textId="77777777" w:rsidR="00A64432" w:rsidRPr="005434CE" w:rsidRDefault="00A64432" w:rsidP="007B32DE">
      <w:pPr>
        <w:pStyle w:val="FootnoteText"/>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sidRPr="00976F88">
        <w:rPr>
          <w:rFonts w:ascii="GHEA Grapalat" w:eastAsia="GHEA Grapalat" w:hAnsi="GHEA Grapalat" w:cs="GHEA Grapalat"/>
          <w:i/>
          <w:color w:val="000000"/>
          <w:sz w:val="18"/>
          <w:szCs w:val="18"/>
        </w:rPr>
        <w:t>Մանրամասն ցուցանիշները ներկայացված են Հավելվածում:</w:t>
      </w:r>
    </w:p>
  </w:footnote>
  <w:footnote w:id="17">
    <w:p w14:paraId="3799CBED" w14:textId="77777777" w:rsidR="00A64432" w:rsidRPr="00200CE0" w:rsidRDefault="00A64432" w:rsidP="007B32DE">
      <w:pPr>
        <w:jc w:val="both"/>
        <w:rPr>
          <w:rFonts w:ascii="GHEA Grapalat" w:eastAsia="Merriweather" w:hAnsi="GHEA Grapalat" w:cs="Merriweather"/>
          <w:color w:val="000000"/>
          <w:sz w:val="16"/>
          <w:szCs w:val="16"/>
        </w:rPr>
      </w:pPr>
      <w:r w:rsidRPr="00200CE0">
        <w:rPr>
          <w:rStyle w:val="FootnoteReference"/>
          <w:rFonts w:ascii="GHEA Grapalat" w:hAnsi="GHEA Grapalat"/>
          <w:sz w:val="16"/>
          <w:szCs w:val="16"/>
        </w:rPr>
        <w:footnoteRef/>
      </w:r>
      <w:r w:rsidRPr="00200CE0">
        <w:rPr>
          <w:rFonts w:ascii="GHEA Grapalat" w:hAnsi="GHEA Grapalat"/>
          <w:color w:val="000000"/>
          <w:sz w:val="16"/>
          <w:szCs w:val="16"/>
        </w:rPr>
        <w:t xml:space="preserve"> </w:t>
      </w:r>
      <w:r w:rsidRPr="00976F88">
        <w:rPr>
          <w:rFonts w:ascii="GHEA Grapalat" w:eastAsia="GHEA Grapalat" w:hAnsi="GHEA Grapalat" w:cs="GHEA Grapalat"/>
          <w:i/>
          <w:color w:val="000000"/>
          <w:sz w:val="18"/>
          <w:szCs w:val="18"/>
        </w:rPr>
        <w:t>Ապրանքների լայն տնտեսական դասակարգմամբ (BEC) պաշտոնական տվյալները հրապարակվում են տարեկան կրտվածքով և կհրապարակվեն հաջորդ տարվա՝ 2022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18">
    <w:p w14:paraId="223118AB" w14:textId="77777777" w:rsidR="00A64432" w:rsidRPr="005434CE" w:rsidRDefault="00A64432" w:rsidP="007B32DE">
      <w:pPr>
        <w:pStyle w:val="FootnoteText"/>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sidRPr="00976F88">
        <w:rPr>
          <w:rFonts w:ascii="GHEA Grapalat" w:eastAsia="GHEA Grapalat" w:hAnsi="GHEA Grapalat" w:cs="GHEA Grapalat"/>
          <w:i/>
          <w:color w:val="000000"/>
          <w:sz w:val="18"/>
          <w:szCs w:val="18"/>
        </w:rPr>
        <w:t>Մանրամասն ցուցանիշները ներկայացված են Հավելվածում:</w:t>
      </w:r>
    </w:p>
  </w:footnote>
  <w:footnote w:id="19">
    <w:p w14:paraId="461EC2A0" w14:textId="1638D4D2" w:rsidR="00A64432" w:rsidRPr="00976F88" w:rsidRDefault="00A64432" w:rsidP="006C3BF8">
      <w:pPr>
        <w:pBdr>
          <w:top w:val="nil"/>
          <w:left w:val="nil"/>
          <w:bottom w:val="nil"/>
          <w:right w:val="nil"/>
          <w:between w:val="nil"/>
        </w:pBdr>
        <w:jc w:val="both"/>
        <w:rPr>
          <w:rFonts w:ascii="GHEA Grapalat" w:eastAsia="GHEA Grapalat" w:hAnsi="GHEA Grapalat" w:cs="GHEA Grapalat"/>
          <w:i/>
          <w:color w:val="000000"/>
          <w:sz w:val="18"/>
          <w:szCs w:val="18"/>
        </w:rPr>
      </w:pPr>
      <w:r w:rsidRPr="00097079">
        <w:rPr>
          <w:rStyle w:val="FootnoteReference"/>
          <w:rFonts w:ascii="GHEA Grapalat" w:hAnsi="GHEA Grapalat"/>
          <w:sz w:val="16"/>
          <w:szCs w:val="16"/>
        </w:rPr>
        <w:footnoteRef/>
      </w:r>
      <w:r w:rsidRPr="00097079">
        <w:rPr>
          <w:rFonts w:ascii="GHEA Grapalat" w:eastAsia="Merriweather" w:hAnsi="GHEA Grapalat" w:cs="Merriweather"/>
          <w:color w:val="000000"/>
          <w:sz w:val="16"/>
          <w:szCs w:val="16"/>
        </w:rPr>
        <w:t xml:space="preserve"> </w:t>
      </w:r>
      <w:r w:rsidRPr="00976F88">
        <w:rPr>
          <w:rFonts w:ascii="GHEA Grapalat" w:eastAsia="GHEA Grapalat" w:hAnsi="GHEA Grapalat" w:cs="GHEA Grapalat"/>
          <w:i/>
          <w:color w:val="000000"/>
          <w:sz w:val="18"/>
          <w:szCs w:val="18"/>
        </w:rPr>
        <w:t xml:space="preserve">Ընթացիկ տարվա </w:t>
      </w:r>
      <w:r>
        <w:rPr>
          <w:rFonts w:ascii="GHEA Grapalat" w:eastAsia="GHEA Grapalat" w:hAnsi="GHEA Grapalat" w:cs="GHEA Grapalat"/>
          <w:i/>
          <w:color w:val="000000"/>
          <w:sz w:val="18"/>
          <w:szCs w:val="18"/>
        </w:rPr>
        <w:t>ինն ամիսների</w:t>
      </w:r>
      <w:r w:rsidRPr="00976F88">
        <w:rPr>
          <w:rFonts w:ascii="GHEA Grapalat" w:eastAsia="GHEA Grapalat" w:hAnsi="GHEA Grapalat" w:cs="GHEA Grapalat"/>
          <w:i/>
          <w:color w:val="000000"/>
          <w:sz w:val="18"/>
          <w:szCs w:val="18"/>
        </w:rPr>
        <w:t xml:space="preserve">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 “Ապրանքների առևտուրն ըստ վճարային հաշվեկշռի հիմքի” հոդված): 2021 թվականի </w:t>
      </w:r>
      <w:r w:rsidRPr="00DA1D8E">
        <w:rPr>
          <w:rFonts w:ascii="GHEA Grapalat" w:eastAsia="GHEA Grapalat" w:hAnsi="GHEA Grapalat" w:cs="GHEA Grapalat"/>
          <w:i/>
          <w:color w:val="000000"/>
          <w:sz w:val="18"/>
          <w:szCs w:val="18"/>
        </w:rPr>
        <w:t xml:space="preserve">ինն </w:t>
      </w:r>
      <w:r>
        <w:rPr>
          <w:rFonts w:ascii="GHEA Grapalat" w:eastAsia="GHEA Grapalat" w:hAnsi="GHEA Grapalat" w:cs="GHEA Grapalat"/>
          <w:i/>
          <w:color w:val="000000"/>
          <w:sz w:val="18"/>
          <w:szCs w:val="18"/>
        </w:rPr>
        <w:t>ամիսների</w:t>
      </w:r>
      <w:r w:rsidRPr="00DA1D8E">
        <w:rPr>
          <w:rFonts w:ascii="GHEA Grapalat" w:eastAsia="GHEA Grapalat" w:hAnsi="GHEA Grapalat" w:cs="GHEA Grapalat"/>
          <w:i/>
          <w:color w:val="000000"/>
          <w:sz w:val="18"/>
          <w:szCs w:val="18"/>
        </w:rPr>
        <w:t xml:space="preserve"> </w:t>
      </w:r>
      <w:r w:rsidRPr="00976F88">
        <w:rPr>
          <w:rFonts w:ascii="GHEA Grapalat" w:eastAsia="GHEA Grapalat" w:hAnsi="GHEA Grapalat" w:cs="GHEA Grapalat"/>
          <w:i/>
          <w:color w:val="000000"/>
          <w:sz w:val="18"/>
          <w:szCs w:val="18"/>
        </w:rPr>
        <w:t xml:space="preserve">ցուցանիշը` նախնական գնահատական է: </w:t>
      </w:r>
    </w:p>
    <w:p w14:paraId="251D51DD" w14:textId="77777777" w:rsidR="00A64432" w:rsidRPr="00097079" w:rsidRDefault="00A64432" w:rsidP="006C3BF8">
      <w:pPr>
        <w:pBdr>
          <w:top w:val="nil"/>
          <w:left w:val="nil"/>
          <w:bottom w:val="nil"/>
          <w:right w:val="nil"/>
          <w:between w:val="nil"/>
        </w:pBdr>
        <w:jc w:val="both"/>
        <w:rPr>
          <w:rFonts w:ascii="GHEA Grapalat" w:eastAsia="Merriweather" w:hAnsi="GHEA Grapalat" w:cs="Merriweather"/>
          <w:color w:val="000000"/>
          <w:sz w:val="16"/>
          <w:szCs w:val="16"/>
        </w:rPr>
      </w:pPr>
      <w:r w:rsidRPr="00976F88">
        <w:rPr>
          <w:rFonts w:ascii="GHEA Grapalat" w:eastAsia="GHEA Grapalat" w:hAnsi="GHEA Grapalat" w:cs="GHEA Grapalat"/>
          <w:i/>
          <w:color w:val="000000"/>
          <w:sz w:val="18"/>
          <w:szCs w:val="18"/>
        </w:rPr>
        <w:t>Աղբյուրը` ՀՀ  վիճակագրական կոնիտե, «ՀՀ վճարային հաշվեկշիռ-6» տվյալների բազա և ՀՀ ՖՆ գնահատականներ:</w:t>
      </w:r>
    </w:p>
  </w:footnote>
  <w:footnote w:id="20">
    <w:p w14:paraId="7FB3D9B1" w14:textId="77777777" w:rsidR="00A64432" w:rsidRPr="008E73E5" w:rsidRDefault="00A64432" w:rsidP="00B14ADE">
      <w:pPr>
        <w:pStyle w:val="FootnoteText"/>
        <w:rPr>
          <w:rFonts w:ascii="GHEA Grapalat" w:hAnsi="GHEA Grapalat"/>
          <w:i/>
          <w:sz w:val="18"/>
        </w:rPr>
      </w:pPr>
      <w:r w:rsidRPr="008E73E5">
        <w:rPr>
          <w:rStyle w:val="FootnoteReference"/>
          <w:rFonts w:ascii="GHEA Grapalat" w:hAnsi="GHEA Grapalat"/>
          <w:i/>
          <w:sz w:val="18"/>
        </w:rPr>
        <w:footnoteRef/>
      </w:r>
      <w:r w:rsidRPr="008E73E5">
        <w:rPr>
          <w:rFonts w:ascii="GHEA Grapalat" w:hAnsi="GHEA Grapalat"/>
          <w:i/>
          <w:sz w:val="18"/>
        </w:rPr>
        <w:t xml:space="preserve"> Աղբյուրը՝ ՀՀ ԿԲ, «</w:t>
      </w:r>
      <w:r w:rsidRPr="008E73E5">
        <w:rPr>
          <w:rFonts w:ascii="GHEA Grapalat" w:hAnsi="GHEA Grapalat" w:cs="Sylfaen"/>
          <w:i/>
          <w:sz w:val="18"/>
        </w:rPr>
        <w:t>ՀՀ բանկերի միջոցով ֆիզիկական անձանց անունով արտերկրից ստացված և ՀՀ-ից ֆիզիկական անձանց կողմից արտերկիր իրականացված փոխանցումներ», զուտ ներհոսք (https://www.cba.am/am/SitePages/statexternalsector.aspx)։</w:t>
      </w:r>
    </w:p>
  </w:footnote>
  <w:footnote w:id="21">
    <w:p w14:paraId="12977E53" w14:textId="77777777" w:rsidR="00A64432" w:rsidRPr="00423D4A" w:rsidRDefault="00A64432" w:rsidP="00324E9C">
      <w:pPr>
        <w:pStyle w:val="FootnoteText"/>
        <w:rPr>
          <w:rFonts w:ascii="GHEA Grapalat" w:hAnsi="GHEA Grapalat"/>
          <w:sz w:val="18"/>
          <w:szCs w:val="18"/>
        </w:rPr>
      </w:pPr>
      <w:r w:rsidRPr="00AE3702">
        <w:rPr>
          <w:rStyle w:val="FootnoteReference"/>
          <w:rFonts w:ascii="GHEA Grapalat" w:hAnsi="GHEA Grapalat"/>
          <w:sz w:val="18"/>
          <w:szCs w:val="18"/>
        </w:rPr>
        <w:footnoteRef/>
      </w:r>
      <w:r w:rsidRPr="00AE3702">
        <w:rPr>
          <w:rFonts w:ascii="GHEA Grapalat" w:hAnsi="GHEA Grapalat"/>
          <w:sz w:val="18"/>
          <w:szCs w:val="18"/>
        </w:rPr>
        <w:t xml:space="preserve"> </w:t>
      </w:r>
      <w:r w:rsidRPr="00976F88">
        <w:rPr>
          <w:rFonts w:ascii="GHEA Grapalat" w:hAnsi="GHEA Grapalat" w:cs="Sylfaen"/>
          <w:i/>
          <w:sz w:val="18"/>
          <w:szCs w:val="18"/>
        </w:rPr>
        <w:t>Աղբյուր՝ ՀՀ ԿԲ:</w:t>
      </w:r>
    </w:p>
  </w:footnote>
  <w:footnote w:id="22">
    <w:p w14:paraId="13A3DCC6" w14:textId="2A3009B2" w:rsidR="00A64432" w:rsidRPr="001F2C48" w:rsidRDefault="00A64432" w:rsidP="00154BBF">
      <w:pPr>
        <w:pStyle w:val="FootnoteText"/>
        <w:tabs>
          <w:tab w:val="left" w:pos="180"/>
          <w:tab w:val="left" w:pos="360"/>
        </w:tabs>
        <w:jc w:val="both"/>
        <w:rPr>
          <w:rFonts w:ascii="GHEA Grapalat" w:hAnsi="GHEA Grapalat" w:cs="Sylfaen"/>
          <w:sz w:val="18"/>
          <w:szCs w:val="18"/>
        </w:rPr>
      </w:pPr>
      <w:r w:rsidRPr="001F2C48">
        <w:rPr>
          <w:rStyle w:val="FootnoteReference"/>
          <w:rFonts w:ascii="GHEA Grapalat" w:hAnsi="GHEA Grapalat"/>
          <w:sz w:val="18"/>
          <w:szCs w:val="18"/>
        </w:rPr>
        <w:footnoteRef/>
      </w:r>
      <w:r w:rsidRPr="00BD58FA">
        <w:rPr>
          <w:rFonts w:ascii="GHEA Grapalat" w:eastAsia="GHEA Grapalat" w:hAnsi="GHEA Grapalat" w:cs="GHEA Grapalat"/>
          <w:i/>
          <w:color w:val="000000"/>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23">
    <w:p w14:paraId="10596017" w14:textId="77777777" w:rsidR="00A64432" w:rsidRPr="001F2C48" w:rsidRDefault="00A64432" w:rsidP="00154BBF">
      <w:pPr>
        <w:pStyle w:val="FootnoteText"/>
        <w:jc w:val="both"/>
      </w:pPr>
      <w:r w:rsidRPr="001F2C48">
        <w:rPr>
          <w:rStyle w:val="FootnoteReference"/>
          <w:rFonts w:ascii="GHEA Grapalat" w:hAnsi="GHEA Grapalat"/>
          <w:sz w:val="18"/>
          <w:szCs w:val="18"/>
        </w:rPr>
        <w:footnoteRef/>
      </w:r>
      <w:r w:rsidRPr="001F2C48">
        <w:rPr>
          <w:rFonts w:ascii="GHEA Grapalat" w:hAnsi="GHEA Grapalat"/>
          <w:sz w:val="18"/>
          <w:szCs w:val="18"/>
        </w:rPr>
        <w:t xml:space="preserve"> </w:t>
      </w:r>
      <w:r w:rsidRPr="00BD58FA">
        <w:rPr>
          <w:rFonts w:ascii="GHEA Grapalat" w:eastAsia="GHEA Grapalat" w:hAnsi="GHEA Grapalat" w:cs="GHEA Grapalat"/>
          <w:i/>
          <w:color w:val="000000"/>
          <w:sz w:val="18"/>
          <w:szCs w:val="18"/>
        </w:rPr>
        <w:t>Աղբյուրը՝ ՀՀ ԿԲ և ՀՀ ՖՆ հաշվարկներ</w:t>
      </w:r>
    </w:p>
  </w:footnote>
  <w:footnote w:id="24">
    <w:p w14:paraId="3E92EB6B" w14:textId="77777777" w:rsidR="00A64432" w:rsidRPr="005C5684" w:rsidRDefault="00A64432" w:rsidP="00A94445">
      <w:pPr>
        <w:pStyle w:val="FootnoteText"/>
        <w:jc w:val="both"/>
        <w:rPr>
          <w:rFonts w:ascii="GHEA Grapalat" w:eastAsia="GHEA Grapalat" w:hAnsi="GHEA Grapalat" w:cs="GHEA Grapalat"/>
          <w:color w:val="000000"/>
          <w:sz w:val="18"/>
          <w:szCs w:val="18"/>
        </w:rPr>
      </w:pPr>
      <w:r w:rsidRPr="005C5684">
        <w:rPr>
          <w:rStyle w:val="FootnoteReference"/>
          <w:rFonts w:ascii="GHEA Grapalat" w:hAnsi="GHEA Grapalat"/>
          <w:sz w:val="18"/>
          <w:szCs w:val="18"/>
        </w:rPr>
        <w:footnoteRef/>
      </w:r>
      <w:r w:rsidRPr="005C5684">
        <w:rPr>
          <w:rFonts w:ascii="GHEA Grapalat" w:hAnsi="GHEA Grapalat"/>
          <w:sz w:val="18"/>
          <w:szCs w:val="18"/>
        </w:rPr>
        <w:t xml:space="preserve"> </w:t>
      </w:r>
      <w:r w:rsidRPr="00BD58FA">
        <w:rPr>
          <w:rFonts w:ascii="GHEA Grapalat" w:eastAsia="GHEA Grapalat" w:hAnsi="GHEA Grapalat" w:cs="GHEA Grapalat"/>
          <w:i/>
          <w:color w:val="000000"/>
          <w:sz w:val="18"/>
          <w:szCs w:val="18"/>
        </w:rPr>
        <w:t>Աղբյուրը՝ ՀՀ ՖՆ գնահատական</w:t>
      </w:r>
    </w:p>
    <w:p w14:paraId="255E4F0D" w14:textId="0DBCA079" w:rsidR="00A64432" w:rsidRPr="005C5684" w:rsidRDefault="00A64432" w:rsidP="00A94445">
      <w:pPr>
        <w:pStyle w:val="FootnoteText"/>
        <w:jc w:val="both"/>
        <w:rPr>
          <w:rFonts w:ascii="GHEA Grapalat" w:hAnsi="GHEA Grapalat"/>
          <w:sz w:val="18"/>
          <w:szCs w:val="18"/>
        </w:rPr>
      </w:pPr>
      <w:r w:rsidRPr="00BD58FA">
        <w:rPr>
          <w:rFonts w:ascii="GHEA Grapalat" w:eastAsia="GHEA Grapalat" w:hAnsi="GHEA Grapalat" w:cs="GHEA Grapalat"/>
          <w:i/>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w:t>
      </w:r>
      <w:r w:rsidR="00580B3B" w:rsidRPr="00580B3B">
        <w:rPr>
          <w:rFonts w:ascii="GHEA Grapalat" w:eastAsia="GHEA Grapalat" w:hAnsi="GHEA Grapalat" w:cs="GHEA Grapalat"/>
          <w:i/>
          <w:color w:val="000000"/>
          <w:sz w:val="18"/>
          <w:szCs w:val="18"/>
        </w:rPr>
        <w:t>: Ծ</w:t>
      </w:r>
      <w:r w:rsidR="00DF3648">
        <w:rPr>
          <w:rFonts w:ascii="GHEA Grapalat" w:eastAsia="GHEA Grapalat" w:hAnsi="GHEA Grapalat" w:cs="GHEA Grapalat"/>
          <w:i/>
          <w:color w:val="000000"/>
          <w:sz w:val="18"/>
          <w:szCs w:val="18"/>
        </w:rPr>
        <w:t>ախսերում ներառվ</w:t>
      </w:r>
      <w:r w:rsidR="00580B3B" w:rsidRPr="00580B3B">
        <w:rPr>
          <w:rFonts w:ascii="GHEA Grapalat" w:eastAsia="GHEA Grapalat" w:hAnsi="GHEA Grapalat" w:cs="GHEA Grapalat"/>
          <w:i/>
          <w:color w:val="000000"/>
          <w:sz w:val="18"/>
          <w:szCs w:val="18"/>
        </w:rPr>
        <w:t>ել են</w:t>
      </w:r>
      <w:r w:rsidR="00DF3648">
        <w:rPr>
          <w:rFonts w:ascii="GHEA Grapalat" w:eastAsia="GHEA Grapalat" w:hAnsi="GHEA Grapalat" w:cs="GHEA Grapalat"/>
          <w:i/>
          <w:color w:val="000000"/>
          <w:sz w:val="18"/>
          <w:szCs w:val="18"/>
        </w:rPr>
        <w:t xml:space="preserve"> </w:t>
      </w:r>
      <w:r w:rsidR="00DF3648" w:rsidRPr="00DF3648">
        <w:rPr>
          <w:rFonts w:ascii="GHEA Grapalat" w:eastAsia="GHEA Grapalat" w:hAnsi="GHEA Grapalat" w:cs="GHEA Grapalat"/>
          <w:i/>
          <w:color w:val="000000"/>
          <w:sz w:val="18"/>
          <w:szCs w:val="18"/>
        </w:rPr>
        <w:t>Covid-19-</w:t>
      </w:r>
      <w:r w:rsidR="00DF3648">
        <w:rPr>
          <w:rFonts w:ascii="GHEA Grapalat" w:eastAsia="GHEA Grapalat" w:hAnsi="GHEA Grapalat" w:cs="GHEA Grapalat"/>
          <w:i/>
          <w:color w:val="000000"/>
          <w:sz w:val="18"/>
          <w:szCs w:val="18"/>
        </w:rPr>
        <w:t>ին ուղղված վարկավարման գումարները</w:t>
      </w:r>
      <w:r w:rsidRPr="00BD58FA">
        <w:rPr>
          <w:rFonts w:ascii="GHEA Grapalat" w:eastAsia="GHEA Grapalat" w:hAnsi="GHEA Grapalat" w:cs="GHEA Grapalat"/>
          <w:i/>
          <w:color w:val="000000"/>
          <w:sz w:val="18"/>
          <w:szCs w:val="18"/>
        </w:rPr>
        <w:t>:</w:t>
      </w:r>
    </w:p>
  </w:footnote>
  <w:footnote w:id="25">
    <w:p w14:paraId="0189F12E" w14:textId="77777777" w:rsidR="00A64432" w:rsidRPr="009E54C8" w:rsidRDefault="00A64432" w:rsidP="00AD1F86">
      <w:pPr>
        <w:pStyle w:val="FootnoteText"/>
        <w:rPr>
          <w:rFonts w:ascii="GHEA Grapalat" w:hAnsi="GHEA Grapalat" w:cs="Arial"/>
        </w:rPr>
      </w:pPr>
      <w:r w:rsidRPr="009E54C8">
        <w:rPr>
          <w:rStyle w:val="FootnoteReference"/>
          <w:rFonts w:ascii="GHEA Grapalat" w:hAnsi="GHEA Grapalat"/>
        </w:rPr>
        <w:footnoteRef/>
      </w:r>
      <w:r w:rsidRPr="009E54C8">
        <w:rPr>
          <w:rFonts w:ascii="GHEA Grapalat" w:hAnsi="GHEA Grapalat"/>
        </w:rPr>
        <w:t xml:space="preserve"> </w:t>
      </w:r>
      <w:r w:rsidRPr="00BD58FA">
        <w:rPr>
          <w:rFonts w:ascii="GHEA Grapalat" w:eastAsia="GHEA Grapalat" w:hAnsi="GHEA Grapalat" w:cs="GHEA Grapalat"/>
          <w:i/>
          <w:color w:val="000000"/>
          <w:sz w:val="18"/>
          <w:szCs w:val="18"/>
        </w:rPr>
        <w:t>Ներկայացված է 2020թ. հունվար-սեպտեմբերի կշիռը։</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26F8A"/>
    <w:multiLevelType w:val="multilevel"/>
    <w:tmpl w:val="8152C5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4126D44"/>
    <w:multiLevelType w:val="hybridMultilevel"/>
    <w:tmpl w:val="3ED27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40623D"/>
    <w:multiLevelType w:val="hybridMultilevel"/>
    <w:tmpl w:val="0DEC9100"/>
    <w:lvl w:ilvl="0" w:tplc="4AD67DDA">
      <w:start w:val="5"/>
      <w:numFmt w:val="decimal"/>
      <w:pStyle w:val="a"/>
      <w:lvlText w:val="Գծապատկեր %1."/>
      <w:lvlJc w:val="left"/>
      <w:pPr>
        <w:ind w:left="644" w:hanging="360"/>
      </w:pPr>
      <w:rPr>
        <w:rFonts w:ascii="GHEA Grapalat" w:hAnsi="GHEA Grapalat" w:hint="default"/>
        <w:b/>
        <w:i w:val="0"/>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50911300"/>
    <w:multiLevelType w:val="hybridMultilevel"/>
    <w:tmpl w:val="54D26CC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15:restartNumberingAfterBreak="0">
    <w:nsid w:val="76BA03DD"/>
    <w:multiLevelType w:val="hybridMultilevel"/>
    <w:tmpl w:val="B83C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0"/>
  </w:num>
  <w:num w:numId="7">
    <w:abstractNumId w:val="3"/>
  </w:num>
  <w:num w:numId="8">
    <w:abstractNumId w:val="3"/>
    <w:lvlOverride w:ilvl="0">
      <w:startOverride w:val="1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E36"/>
    <w:rsid w:val="0000380C"/>
    <w:rsid w:val="000102D3"/>
    <w:rsid w:val="000110CD"/>
    <w:rsid w:val="00011186"/>
    <w:rsid w:val="00012DD0"/>
    <w:rsid w:val="00015D2D"/>
    <w:rsid w:val="000250DE"/>
    <w:rsid w:val="0002652D"/>
    <w:rsid w:val="00030159"/>
    <w:rsid w:val="00032C80"/>
    <w:rsid w:val="00045A18"/>
    <w:rsid w:val="0004795E"/>
    <w:rsid w:val="00047E5B"/>
    <w:rsid w:val="00051276"/>
    <w:rsid w:val="00051684"/>
    <w:rsid w:val="000636D7"/>
    <w:rsid w:val="00064950"/>
    <w:rsid w:val="000662FC"/>
    <w:rsid w:val="00070FFC"/>
    <w:rsid w:val="00071177"/>
    <w:rsid w:val="00073DC8"/>
    <w:rsid w:val="00073E5E"/>
    <w:rsid w:val="000776D0"/>
    <w:rsid w:val="000776FC"/>
    <w:rsid w:val="00081731"/>
    <w:rsid w:val="00082770"/>
    <w:rsid w:val="00085F0A"/>
    <w:rsid w:val="00090FE6"/>
    <w:rsid w:val="00096CF4"/>
    <w:rsid w:val="00097079"/>
    <w:rsid w:val="000A082C"/>
    <w:rsid w:val="000A16CF"/>
    <w:rsid w:val="000B23BF"/>
    <w:rsid w:val="000C1314"/>
    <w:rsid w:val="000C39E3"/>
    <w:rsid w:val="000D1BC7"/>
    <w:rsid w:val="000E00B8"/>
    <w:rsid w:val="000E192A"/>
    <w:rsid w:val="000E3754"/>
    <w:rsid w:val="000E37A7"/>
    <w:rsid w:val="000E3937"/>
    <w:rsid w:val="000E3F97"/>
    <w:rsid w:val="000E5F45"/>
    <w:rsid w:val="000F17B7"/>
    <w:rsid w:val="000F7C12"/>
    <w:rsid w:val="001001E6"/>
    <w:rsid w:val="001019E6"/>
    <w:rsid w:val="001022BD"/>
    <w:rsid w:val="001073FE"/>
    <w:rsid w:val="00117B76"/>
    <w:rsid w:val="00122096"/>
    <w:rsid w:val="0012446E"/>
    <w:rsid w:val="00125316"/>
    <w:rsid w:val="0013262D"/>
    <w:rsid w:val="00133027"/>
    <w:rsid w:val="001340DB"/>
    <w:rsid w:val="001377BD"/>
    <w:rsid w:val="001504E5"/>
    <w:rsid w:val="00152CC2"/>
    <w:rsid w:val="001536CD"/>
    <w:rsid w:val="00154BBF"/>
    <w:rsid w:val="00155438"/>
    <w:rsid w:val="00161289"/>
    <w:rsid w:val="0016773A"/>
    <w:rsid w:val="00183052"/>
    <w:rsid w:val="0019471E"/>
    <w:rsid w:val="0019663B"/>
    <w:rsid w:val="001973BD"/>
    <w:rsid w:val="0019797F"/>
    <w:rsid w:val="001A1C83"/>
    <w:rsid w:val="001A6229"/>
    <w:rsid w:val="001A777C"/>
    <w:rsid w:val="001C202A"/>
    <w:rsid w:val="001D1B63"/>
    <w:rsid w:val="001D4D6B"/>
    <w:rsid w:val="001D4FF0"/>
    <w:rsid w:val="001D57CD"/>
    <w:rsid w:val="001D654B"/>
    <w:rsid w:val="001E1575"/>
    <w:rsid w:val="001E1FD2"/>
    <w:rsid w:val="001E20FB"/>
    <w:rsid w:val="001E339C"/>
    <w:rsid w:val="001E5DDC"/>
    <w:rsid w:val="001F018F"/>
    <w:rsid w:val="001F1E1E"/>
    <w:rsid w:val="001F429A"/>
    <w:rsid w:val="001F76F5"/>
    <w:rsid w:val="00210078"/>
    <w:rsid w:val="00210B12"/>
    <w:rsid w:val="0021347B"/>
    <w:rsid w:val="00215C9F"/>
    <w:rsid w:val="002254F8"/>
    <w:rsid w:val="00226DB1"/>
    <w:rsid w:val="00231EAE"/>
    <w:rsid w:val="002353BE"/>
    <w:rsid w:val="002536F5"/>
    <w:rsid w:val="00253892"/>
    <w:rsid w:val="0026625D"/>
    <w:rsid w:val="0026683E"/>
    <w:rsid w:val="00273FC0"/>
    <w:rsid w:val="002856F5"/>
    <w:rsid w:val="00286406"/>
    <w:rsid w:val="00291594"/>
    <w:rsid w:val="00291ABB"/>
    <w:rsid w:val="002A34E3"/>
    <w:rsid w:val="002A3828"/>
    <w:rsid w:val="002A4713"/>
    <w:rsid w:val="002A60DE"/>
    <w:rsid w:val="002B1205"/>
    <w:rsid w:val="002B2B09"/>
    <w:rsid w:val="002C0EB8"/>
    <w:rsid w:val="002C6774"/>
    <w:rsid w:val="002C6863"/>
    <w:rsid w:val="002C6CA8"/>
    <w:rsid w:val="002D0DA6"/>
    <w:rsid w:val="002D476E"/>
    <w:rsid w:val="002E4961"/>
    <w:rsid w:val="002E6CBF"/>
    <w:rsid w:val="002F084A"/>
    <w:rsid w:val="002F2211"/>
    <w:rsid w:val="002F2C15"/>
    <w:rsid w:val="002F5EC7"/>
    <w:rsid w:val="003016A6"/>
    <w:rsid w:val="003018B4"/>
    <w:rsid w:val="00301B2F"/>
    <w:rsid w:val="0030298A"/>
    <w:rsid w:val="00302AA8"/>
    <w:rsid w:val="00305E95"/>
    <w:rsid w:val="003102E9"/>
    <w:rsid w:val="0031111D"/>
    <w:rsid w:val="0031171C"/>
    <w:rsid w:val="003138EA"/>
    <w:rsid w:val="00314D50"/>
    <w:rsid w:val="003163E2"/>
    <w:rsid w:val="003175B5"/>
    <w:rsid w:val="003232B0"/>
    <w:rsid w:val="00323DDB"/>
    <w:rsid w:val="00324E9C"/>
    <w:rsid w:val="00325DC0"/>
    <w:rsid w:val="00326AEE"/>
    <w:rsid w:val="003337C0"/>
    <w:rsid w:val="003338EC"/>
    <w:rsid w:val="00340BE7"/>
    <w:rsid w:val="0034267B"/>
    <w:rsid w:val="00352F5E"/>
    <w:rsid w:val="003568FC"/>
    <w:rsid w:val="003577F7"/>
    <w:rsid w:val="003600D6"/>
    <w:rsid w:val="003620B6"/>
    <w:rsid w:val="00364EDE"/>
    <w:rsid w:val="00366994"/>
    <w:rsid w:val="00371BD5"/>
    <w:rsid w:val="00377F16"/>
    <w:rsid w:val="00380A01"/>
    <w:rsid w:val="0038376F"/>
    <w:rsid w:val="00383EDB"/>
    <w:rsid w:val="003945BF"/>
    <w:rsid w:val="003A36E3"/>
    <w:rsid w:val="003A4558"/>
    <w:rsid w:val="003A62D8"/>
    <w:rsid w:val="003A64D9"/>
    <w:rsid w:val="003B1270"/>
    <w:rsid w:val="003B48E9"/>
    <w:rsid w:val="003B4A6F"/>
    <w:rsid w:val="003B6039"/>
    <w:rsid w:val="003C0088"/>
    <w:rsid w:val="003C0BC2"/>
    <w:rsid w:val="003C1BDB"/>
    <w:rsid w:val="003C6423"/>
    <w:rsid w:val="003D0EBF"/>
    <w:rsid w:val="003D4780"/>
    <w:rsid w:val="003D4EF6"/>
    <w:rsid w:val="003D62D0"/>
    <w:rsid w:val="003D6DDD"/>
    <w:rsid w:val="003E72FF"/>
    <w:rsid w:val="003F768E"/>
    <w:rsid w:val="00404F42"/>
    <w:rsid w:val="00406503"/>
    <w:rsid w:val="00411974"/>
    <w:rsid w:val="004119BF"/>
    <w:rsid w:val="00415BAE"/>
    <w:rsid w:val="00421363"/>
    <w:rsid w:val="00421968"/>
    <w:rsid w:val="00426E0B"/>
    <w:rsid w:val="00436A96"/>
    <w:rsid w:val="004424BC"/>
    <w:rsid w:val="0044675C"/>
    <w:rsid w:val="0045350E"/>
    <w:rsid w:val="004539FB"/>
    <w:rsid w:val="004548CD"/>
    <w:rsid w:val="00462E27"/>
    <w:rsid w:val="0046382D"/>
    <w:rsid w:val="00463DBB"/>
    <w:rsid w:val="004645BD"/>
    <w:rsid w:val="004651D1"/>
    <w:rsid w:val="0047043D"/>
    <w:rsid w:val="00480413"/>
    <w:rsid w:val="004861FE"/>
    <w:rsid w:val="00491B25"/>
    <w:rsid w:val="0049409D"/>
    <w:rsid w:val="00495621"/>
    <w:rsid w:val="004958E2"/>
    <w:rsid w:val="00497745"/>
    <w:rsid w:val="00497F48"/>
    <w:rsid w:val="004A5D33"/>
    <w:rsid w:val="004A6054"/>
    <w:rsid w:val="004B1808"/>
    <w:rsid w:val="004B3ECD"/>
    <w:rsid w:val="004B7272"/>
    <w:rsid w:val="004B7A20"/>
    <w:rsid w:val="004C0D1F"/>
    <w:rsid w:val="004C15DD"/>
    <w:rsid w:val="004C2341"/>
    <w:rsid w:val="004C4AE2"/>
    <w:rsid w:val="004C7204"/>
    <w:rsid w:val="004D0445"/>
    <w:rsid w:val="004D0A1F"/>
    <w:rsid w:val="004D16FD"/>
    <w:rsid w:val="004D2DEB"/>
    <w:rsid w:val="004D7D2E"/>
    <w:rsid w:val="004E06CC"/>
    <w:rsid w:val="004E125F"/>
    <w:rsid w:val="004E488D"/>
    <w:rsid w:val="004E6B50"/>
    <w:rsid w:val="004E7F86"/>
    <w:rsid w:val="004F0B64"/>
    <w:rsid w:val="004F15EA"/>
    <w:rsid w:val="004F6598"/>
    <w:rsid w:val="0050429F"/>
    <w:rsid w:val="00504D11"/>
    <w:rsid w:val="00504DFF"/>
    <w:rsid w:val="00510CF3"/>
    <w:rsid w:val="00512D0E"/>
    <w:rsid w:val="00516414"/>
    <w:rsid w:val="00516ED3"/>
    <w:rsid w:val="00520A07"/>
    <w:rsid w:val="0052191A"/>
    <w:rsid w:val="00522057"/>
    <w:rsid w:val="00522D76"/>
    <w:rsid w:val="0052537E"/>
    <w:rsid w:val="0053266F"/>
    <w:rsid w:val="0053348B"/>
    <w:rsid w:val="005360A5"/>
    <w:rsid w:val="005360E4"/>
    <w:rsid w:val="00540B36"/>
    <w:rsid w:val="00543359"/>
    <w:rsid w:val="005434CE"/>
    <w:rsid w:val="005561B6"/>
    <w:rsid w:val="005622BE"/>
    <w:rsid w:val="00572F3C"/>
    <w:rsid w:val="00573EC1"/>
    <w:rsid w:val="00573F09"/>
    <w:rsid w:val="00580B3B"/>
    <w:rsid w:val="00581BD2"/>
    <w:rsid w:val="00591AEB"/>
    <w:rsid w:val="00594D5E"/>
    <w:rsid w:val="00596DAF"/>
    <w:rsid w:val="005A1245"/>
    <w:rsid w:val="005A3E8C"/>
    <w:rsid w:val="005A463B"/>
    <w:rsid w:val="005A71B9"/>
    <w:rsid w:val="005B1CCA"/>
    <w:rsid w:val="005B2708"/>
    <w:rsid w:val="005B4B84"/>
    <w:rsid w:val="005B593B"/>
    <w:rsid w:val="005B656A"/>
    <w:rsid w:val="005B6853"/>
    <w:rsid w:val="005C3ED0"/>
    <w:rsid w:val="005C4AAF"/>
    <w:rsid w:val="005C6302"/>
    <w:rsid w:val="005D010E"/>
    <w:rsid w:val="005D28BC"/>
    <w:rsid w:val="005D2A4F"/>
    <w:rsid w:val="005D390D"/>
    <w:rsid w:val="005E32C0"/>
    <w:rsid w:val="005F0A10"/>
    <w:rsid w:val="005F5266"/>
    <w:rsid w:val="005F5BC5"/>
    <w:rsid w:val="00606E68"/>
    <w:rsid w:val="00613A78"/>
    <w:rsid w:val="00614878"/>
    <w:rsid w:val="00625C82"/>
    <w:rsid w:val="00626818"/>
    <w:rsid w:val="006357EF"/>
    <w:rsid w:val="00636F57"/>
    <w:rsid w:val="00637A97"/>
    <w:rsid w:val="00637C3C"/>
    <w:rsid w:val="0064196D"/>
    <w:rsid w:val="00643622"/>
    <w:rsid w:val="00650CD9"/>
    <w:rsid w:val="006519ED"/>
    <w:rsid w:val="00652A93"/>
    <w:rsid w:val="006572F8"/>
    <w:rsid w:val="00661167"/>
    <w:rsid w:val="00665004"/>
    <w:rsid w:val="00665627"/>
    <w:rsid w:val="00667C86"/>
    <w:rsid w:val="0067088F"/>
    <w:rsid w:val="00671FD3"/>
    <w:rsid w:val="006749D4"/>
    <w:rsid w:val="00674A4F"/>
    <w:rsid w:val="00676D23"/>
    <w:rsid w:val="00677456"/>
    <w:rsid w:val="0067745B"/>
    <w:rsid w:val="00686D85"/>
    <w:rsid w:val="00691E4D"/>
    <w:rsid w:val="006933C1"/>
    <w:rsid w:val="00694FB3"/>
    <w:rsid w:val="006A3C28"/>
    <w:rsid w:val="006A7C4C"/>
    <w:rsid w:val="006B07EC"/>
    <w:rsid w:val="006B796C"/>
    <w:rsid w:val="006C1BE7"/>
    <w:rsid w:val="006C3BF8"/>
    <w:rsid w:val="006C438C"/>
    <w:rsid w:val="006C53B6"/>
    <w:rsid w:val="006D231B"/>
    <w:rsid w:val="006F3BBA"/>
    <w:rsid w:val="006F52AB"/>
    <w:rsid w:val="006F59F5"/>
    <w:rsid w:val="006F5BBE"/>
    <w:rsid w:val="007029DE"/>
    <w:rsid w:val="007043ED"/>
    <w:rsid w:val="00706EBD"/>
    <w:rsid w:val="007071D8"/>
    <w:rsid w:val="007073AC"/>
    <w:rsid w:val="007074CF"/>
    <w:rsid w:val="007144DD"/>
    <w:rsid w:val="00714EB9"/>
    <w:rsid w:val="00717A78"/>
    <w:rsid w:val="00720291"/>
    <w:rsid w:val="00720DBF"/>
    <w:rsid w:val="007229E3"/>
    <w:rsid w:val="00724B81"/>
    <w:rsid w:val="00733F77"/>
    <w:rsid w:val="00745500"/>
    <w:rsid w:val="00753FB1"/>
    <w:rsid w:val="00754E2E"/>
    <w:rsid w:val="0075673B"/>
    <w:rsid w:val="007571FC"/>
    <w:rsid w:val="0075724B"/>
    <w:rsid w:val="007637EC"/>
    <w:rsid w:val="00763C77"/>
    <w:rsid w:val="007664C1"/>
    <w:rsid w:val="00777E51"/>
    <w:rsid w:val="00777FB9"/>
    <w:rsid w:val="00781F23"/>
    <w:rsid w:val="00787752"/>
    <w:rsid w:val="00791D58"/>
    <w:rsid w:val="00792601"/>
    <w:rsid w:val="00795F3C"/>
    <w:rsid w:val="007A0EFA"/>
    <w:rsid w:val="007A1B99"/>
    <w:rsid w:val="007A3E82"/>
    <w:rsid w:val="007A4902"/>
    <w:rsid w:val="007A72E8"/>
    <w:rsid w:val="007B17EC"/>
    <w:rsid w:val="007B32DE"/>
    <w:rsid w:val="007B6CDC"/>
    <w:rsid w:val="007C1C5E"/>
    <w:rsid w:val="007C4CD6"/>
    <w:rsid w:val="007C63AB"/>
    <w:rsid w:val="007D189E"/>
    <w:rsid w:val="007D6D50"/>
    <w:rsid w:val="007E0624"/>
    <w:rsid w:val="007E3109"/>
    <w:rsid w:val="007E5201"/>
    <w:rsid w:val="007E5B49"/>
    <w:rsid w:val="007E76BE"/>
    <w:rsid w:val="007F5669"/>
    <w:rsid w:val="007F5F7A"/>
    <w:rsid w:val="00800207"/>
    <w:rsid w:val="00803B16"/>
    <w:rsid w:val="00803C26"/>
    <w:rsid w:val="00813AC5"/>
    <w:rsid w:val="00815B6B"/>
    <w:rsid w:val="00816FC4"/>
    <w:rsid w:val="00821664"/>
    <w:rsid w:val="00822846"/>
    <w:rsid w:val="00826F3C"/>
    <w:rsid w:val="00830940"/>
    <w:rsid w:val="00831FB6"/>
    <w:rsid w:val="00834212"/>
    <w:rsid w:val="0083480C"/>
    <w:rsid w:val="008348BE"/>
    <w:rsid w:val="0083550C"/>
    <w:rsid w:val="0084038B"/>
    <w:rsid w:val="008411A3"/>
    <w:rsid w:val="0084557C"/>
    <w:rsid w:val="0085065E"/>
    <w:rsid w:val="00850E5B"/>
    <w:rsid w:val="0085151C"/>
    <w:rsid w:val="00854448"/>
    <w:rsid w:val="008610C4"/>
    <w:rsid w:val="008657E5"/>
    <w:rsid w:val="00865BF9"/>
    <w:rsid w:val="00875F9F"/>
    <w:rsid w:val="00884DE6"/>
    <w:rsid w:val="00886E8F"/>
    <w:rsid w:val="00890DE4"/>
    <w:rsid w:val="008A1783"/>
    <w:rsid w:val="008A2F68"/>
    <w:rsid w:val="008A64EC"/>
    <w:rsid w:val="008B08A7"/>
    <w:rsid w:val="008B149F"/>
    <w:rsid w:val="008C3A21"/>
    <w:rsid w:val="008D1CF3"/>
    <w:rsid w:val="008E72BF"/>
    <w:rsid w:val="008E73E5"/>
    <w:rsid w:val="008F0D61"/>
    <w:rsid w:val="008F29C2"/>
    <w:rsid w:val="00900F0A"/>
    <w:rsid w:val="0090130A"/>
    <w:rsid w:val="00902667"/>
    <w:rsid w:val="00903124"/>
    <w:rsid w:val="009033F8"/>
    <w:rsid w:val="009113E5"/>
    <w:rsid w:val="009114EC"/>
    <w:rsid w:val="009124BB"/>
    <w:rsid w:val="00917536"/>
    <w:rsid w:val="00921D6C"/>
    <w:rsid w:val="00924D93"/>
    <w:rsid w:val="009263FF"/>
    <w:rsid w:val="00933395"/>
    <w:rsid w:val="00935E36"/>
    <w:rsid w:val="00937C4A"/>
    <w:rsid w:val="00940207"/>
    <w:rsid w:val="00945BC2"/>
    <w:rsid w:val="00955433"/>
    <w:rsid w:val="0095673B"/>
    <w:rsid w:val="00956F93"/>
    <w:rsid w:val="0096048C"/>
    <w:rsid w:val="009719A8"/>
    <w:rsid w:val="00972EAC"/>
    <w:rsid w:val="00976F88"/>
    <w:rsid w:val="0097738E"/>
    <w:rsid w:val="00982769"/>
    <w:rsid w:val="00985535"/>
    <w:rsid w:val="009936FD"/>
    <w:rsid w:val="0099702E"/>
    <w:rsid w:val="009A0F65"/>
    <w:rsid w:val="009A1F9D"/>
    <w:rsid w:val="009A264B"/>
    <w:rsid w:val="009A5017"/>
    <w:rsid w:val="009B2D11"/>
    <w:rsid w:val="009B3F9D"/>
    <w:rsid w:val="009B5614"/>
    <w:rsid w:val="009B5691"/>
    <w:rsid w:val="009C3412"/>
    <w:rsid w:val="009C34C0"/>
    <w:rsid w:val="009C4BD9"/>
    <w:rsid w:val="009C4C62"/>
    <w:rsid w:val="009D0EC4"/>
    <w:rsid w:val="009D59C5"/>
    <w:rsid w:val="009F1E0C"/>
    <w:rsid w:val="009F4B02"/>
    <w:rsid w:val="009F4EF1"/>
    <w:rsid w:val="00A03A62"/>
    <w:rsid w:val="00A05769"/>
    <w:rsid w:val="00A06F15"/>
    <w:rsid w:val="00A07CC1"/>
    <w:rsid w:val="00A13352"/>
    <w:rsid w:val="00A152AC"/>
    <w:rsid w:val="00A21D0D"/>
    <w:rsid w:val="00A32CB2"/>
    <w:rsid w:val="00A32DBE"/>
    <w:rsid w:val="00A347C0"/>
    <w:rsid w:val="00A352A4"/>
    <w:rsid w:val="00A4336E"/>
    <w:rsid w:val="00A44475"/>
    <w:rsid w:val="00A46DB2"/>
    <w:rsid w:val="00A470F6"/>
    <w:rsid w:val="00A47BB2"/>
    <w:rsid w:val="00A50508"/>
    <w:rsid w:val="00A546B8"/>
    <w:rsid w:val="00A60A80"/>
    <w:rsid w:val="00A616EC"/>
    <w:rsid w:val="00A6179A"/>
    <w:rsid w:val="00A64009"/>
    <w:rsid w:val="00A64432"/>
    <w:rsid w:val="00A6486D"/>
    <w:rsid w:val="00A66A88"/>
    <w:rsid w:val="00A73D75"/>
    <w:rsid w:val="00A82D75"/>
    <w:rsid w:val="00A83CCC"/>
    <w:rsid w:val="00A94445"/>
    <w:rsid w:val="00A96717"/>
    <w:rsid w:val="00A96759"/>
    <w:rsid w:val="00AA04EC"/>
    <w:rsid w:val="00AA1C39"/>
    <w:rsid w:val="00AA3000"/>
    <w:rsid w:val="00AB05FB"/>
    <w:rsid w:val="00AC0812"/>
    <w:rsid w:val="00AC23A6"/>
    <w:rsid w:val="00AC38EC"/>
    <w:rsid w:val="00AC4FAA"/>
    <w:rsid w:val="00AC7C6C"/>
    <w:rsid w:val="00AD04F1"/>
    <w:rsid w:val="00AD1F86"/>
    <w:rsid w:val="00AD3C6F"/>
    <w:rsid w:val="00AD41DF"/>
    <w:rsid w:val="00AD43D9"/>
    <w:rsid w:val="00AE061A"/>
    <w:rsid w:val="00AE159B"/>
    <w:rsid w:val="00AE23B9"/>
    <w:rsid w:val="00AE7B53"/>
    <w:rsid w:val="00AF1AAB"/>
    <w:rsid w:val="00B0026E"/>
    <w:rsid w:val="00B0143F"/>
    <w:rsid w:val="00B04020"/>
    <w:rsid w:val="00B05BF2"/>
    <w:rsid w:val="00B10EB3"/>
    <w:rsid w:val="00B14594"/>
    <w:rsid w:val="00B14ADE"/>
    <w:rsid w:val="00B24D07"/>
    <w:rsid w:val="00B2549E"/>
    <w:rsid w:val="00B26750"/>
    <w:rsid w:val="00B27AD3"/>
    <w:rsid w:val="00B35171"/>
    <w:rsid w:val="00B36DB9"/>
    <w:rsid w:val="00B40A7B"/>
    <w:rsid w:val="00B52060"/>
    <w:rsid w:val="00B56287"/>
    <w:rsid w:val="00B601FD"/>
    <w:rsid w:val="00B73355"/>
    <w:rsid w:val="00B77CC6"/>
    <w:rsid w:val="00B81DB3"/>
    <w:rsid w:val="00B91207"/>
    <w:rsid w:val="00B93A34"/>
    <w:rsid w:val="00BA0F91"/>
    <w:rsid w:val="00BA20D3"/>
    <w:rsid w:val="00BA2AF0"/>
    <w:rsid w:val="00BB1B11"/>
    <w:rsid w:val="00BB727D"/>
    <w:rsid w:val="00BC1F36"/>
    <w:rsid w:val="00BC36E4"/>
    <w:rsid w:val="00BC69FB"/>
    <w:rsid w:val="00BD58FA"/>
    <w:rsid w:val="00BD7F3A"/>
    <w:rsid w:val="00BE0F6A"/>
    <w:rsid w:val="00BE5E29"/>
    <w:rsid w:val="00C0149E"/>
    <w:rsid w:val="00C03BD7"/>
    <w:rsid w:val="00C03C24"/>
    <w:rsid w:val="00C12750"/>
    <w:rsid w:val="00C22185"/>
    <w:rsid w:val="00C22947"/>
    <w:rsid w:val="00C247D7"/>
    <w:rsid w:val="00C3640C"/>
    <w:rsid w:val="00C3786B"/>
    <w:rsid w:val="00C42864"/>
    <w:rsid w:val="00C43BB0"/>
    <w:rsid w:val="00C46096"/>
    <w:rsid w:val="00C6207E"/>
    <w:rsid w:val="00C8013D"/>
    <w:rsid w:val="00C837C3"/>
    <w:rsid w:val="00C964C2"/>
    <w:rsid w:val="00C97BD1"/>
    <w:rsid w:val="00C97D9F"/>
    <w:rsid w:val="00CA1205"/>
    <w:rsid w:val="00CA14C5"/>
    <w:rsid w:val="00CA1E97"/>
    <w:rsid w:val="00CC0AA2"/>
    <w:rsid w:val="00CC293C"/>
    <w:rsid w:val="00CC3404"/>
    <w:rsid w:val="00CC544F"/>
    <w:rsid w:val="00CC6D9F"/>
    <w:rsid w:val="00CD49FC"/>
    <w:rsid w:val="00CD5A82"/>
    <w:rsid w:val="00CD653D"/>
    <w:rsid w:val="00CD7D5E"/>
    <w:rsid w:val="00CE0ACF"/>
    <w:rsid w:val="00CE4D8B"/>
    <w:rsid w:val="00CF1EA1"/>
    <w:rsid w:val="00D003F3"/>
    <w:rsid w:val="00D027FB"/>
    <w:rsid w:val="00D04A17"/>
    <w:rsid w:val="00D0550C"/>
    <w:rsid w:val="00D06AEA"/>
    <w:rsid w:val="00D10B04"/>
    <w:rsid w:val="00D11AFD"/>
    <w:rsid w:val="00D1558A"/>
    <w:rsid w:val="00D1739C"/>
    <w:rsid w:val="00D249C4"/>
    <w:rsid w:val="00D26E20"/>
    <w:rsid w:val="00D31A50"/>
    <w:rsid w:val="00D34DF9"/>
    <w:rsid w:val="00D36DF4"/>
    <w:rsid w:val="00D37812"/>
    <w:rsid w:val="00D47DA0"/>
    <w:rsid w:val="00D534F5"/>
    <w:rsid w:val="00D53E55"/>
    <w:rsid w:val="00D6049D"/>
    <w:rsid w:val="00D640F6"/>
    <w:rsid w:val="00D70C0E"/>
    <w:rsid w:val="00D73BFE"/>
    <w:rsid w:val="00D7645F"/>
    <w:rsid w:val="00D76C00"/>
    <w:rsid w:val="00D816BE"/>
    <w:rsid w:val="00D82BAE"/>
    <w:rsid w:val="00D82BB8"/>
    <w:rsid w:val="00D926C0"/>
    <w:rsid w:val="00D92FBD"/>
    <w:rsid w:val="00D938DC"/>
    <w:rsid w:val="00DA10D7"/>
    <w:rsid w:val="00DA1D8E"/>
    <w:rsid w:val="00DA5AFF"/>
    <w:rsid w:val="00DA6124"/>
    <w:rsid w:val="00DA6200"/>
    <w:rsid w:val="00DB22FD"/>
    <w:rsid w:val="00DB26CB"/>
    <w:rsid w:val="00DB4F60"/>
    <w:rsid w:val="00DC6C28"/>
    <w:rsid w:val="00DD396C"/>
    <w:rsid w:val="00DD576E"/>
    <w:rsid w:val="00DD650C"/>
    <w:rsid w:val="00DD66AD"/>
    <w:rsid w:val="00DE7450"/>
    <w:rsid w:val="00DF1DDB"/>
    <w:rsid w:val="00DF313D"/>
    <w:rsid w:val="00DF3648"/>
    <w:rsid w:val="00DF4E93"/>
    <w:rsid w:val="00DF5A4C"/>
    <w:rsid w:val="00DF5D4F"/>
    <w:rsid w:val="00DF7DEF"/>
    <w:rsid w:val="00E0702A"/>
    <w:rsid w:val="00E10682"/>
    <w:rsid w:val="00E20412"/>
    <w:rsid w:val="00E20F4E"/>
    <w:rsid w:val="00E2143C"/>
    <w:rsid w:val="00E337E7"/>
    <w:rsid w:val="00E37EDD"/>
    <w:rsid w:val="00E42A73"/>
    <w:rsid w:val="00E43562"/>
    <w:rsid w:val="00E445C9"/>
    <w:rsid w:val="00E46024"/>
    <w:rsid w:val="00E47A90"/>
    <w:rsid w:val="00E57749"/>
    <w:rsid w:val="00E60409"/>
    <w:rsid w:val="00E655D5"/>
    <w:rsid w:val="00E674CE"/>
    <w:rsid w:val="00E67A2A"/>
    <w:rsid w:val="00E71E50"/>
    <w:rsid w:val="00E73B23"/>
    <w:rsid w:val="00E81214"/>
    <w:rsid w:val="00E83965"/>
    <w:rsid w:val="00E86D29"/>
    <w:rsid w:val="00E90708"/>
    <w:rsid w:val="00E9121A"/>
    <w:rsid w:val="00E91848"/>
    <w:rsid w:val="00E93B54"/>
    <w:rsid w:val="00EA093A"/>
    <w:rsid w:val="00EA6546"/>
    <w:rsid w:val="00EB117F"/>
    <w:rsid w:val="00EB4F22"/>
    <w:rsid w:val="00EB5FAF"/>
    <w:rsid w:val="00EB6D48"/>
    <w:rsid w:val="00EC21F8"/>
    <w:rsid w:val="00EC2DC5"/>
    <w:rsid w:val="00ED4A64"/>
    <w:rsid w:val="00ED7293"/>
    <w:rsid w:val="00EE1191"/>
    <w:rsid w:val="00EE6C04"/>
    <w:rsid w:val="00EE6C84"/>
    <w:rsid w:val="00EF0B4A"/>
    <w:rsid w:val="00EF2D03"/>
    <w:rsid w:val="00EF5A3A"/>
    <w:rsid w:val="00F0290A"/>
    <w:rsid w:val="00F02AC3"/>
    <w:rsid w:val="00F069E9"/>
    <w:rsid w:val="00F0724B"/>
    <w:rsid w:val="00F10446"/>
    <w:rsid w:val="00F1324A"/>
    <w:rsid w:val="00F1403F"/>
    <w:rsid w:val="00F1502D"/>
    <w:rsid w:val="00F20949"/>
    <w:rsid w:val="00F2180D"/>
    <w:rsid w:val="00F219C3"/>
    <w:rsid w:val="00F222FF"/>
    <w:rsid w:val="00F22866"/>
    <w:rsid w:val="00F30285"/>
    <w:rsid w:val="00F30997"/>
    <w:rsid w:val="00F3414B"/>
    <w:rsid w:val="00F34333"/>
    <w:rsid w:val="00F352AE"/>
    <w:rsid w:val="00F41F8B"/>
    <w:rsid w:val="00F4393F"/>
    <w:rsid w:val="00F44B36"/>
    <w:rsid w:val="00F47441"/>
    <w:rsid w:val="00F577DC"/>
    <w:rsid w:val="00F656FF"/>
    <w:rsid w:val="00F71127"/>
    <w:rsid w:val="00F73371"/>
    <w:rsid w:val="00F743BF"/>
    <w:rsid w:val="00F90CCC"/>
    <w:rsid w:val="00F90DB5"/>
    <w:rsid w:val="00F90EB9"/>
    <w:rsid w:val="00F9293C"/>
    <w:rsid w:val="00F97C4B"/>
    <w:rsid w:val="00FA7967"/>
    <w:rsid w:val="00FB1A7D"/>
    <w:rsid w:val="00FB3D41"/>
    <w:rsid w:val="00FB40CE"/>
    <w:rsid w:val="00FB52B8"/>
    <w:rsid w:val="00FB6E16"/>
    <w:rsid w:val="00FD0ABB"/>
    <w:rsid w:val="00FD1F52"/>
    <w:rsid w:val="00FD50F6"/>
    <w:rsid w:val="00FD767B"/>
    <w:rsid w:val="00FE0756"/>
    <w:rsid w:val="00FE151D"/>
    <w:rsid w:val="00FE7FA2"/>
    <w:rsid w:val="00FF0B3F"/>
    <w:rsid w:val="00FF2B71"/>
    <w:rsid w:val="00FF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BC77C"/>
  <w15:docId w15:val="{63E945EC-5095-4775-B94A-F7818DB19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hy-AM"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CB2"/>
    <w:rPr>
      <w:noProof/>
    </w:rPr>
  </w:style>
  <w:style w:type="paragraph" w:styleId="Heading1">
    <w:name w:val="heading 1"/>
    <w:basedOn w:val="Normal"/>
    <w:next w:val="Normal"/>
    <w:uiPriority w:val="9"/>
    <w:qFormat/>
    <w:rsid w:val="009F5510"/>
    <w:pPr>
      <w:keepNext/>
      <w:outlineLvl w:val="0"/>
    </w:pPr>
    <w:rPr>
      <w:rFonts w:ascii="Times Armenian" w:hAnsi="Times Armenian"/>
      <w:b/>
      <w:i/>
      <w:sz w:val="28"/>
      <w:szCs w:val="20"/>
    </w:rPr>
  </w:style>
  <w:style w:type="paragraph" w:styleId="Heading2">
    <w:name w:val="heading 2"/>
    <w:aliases w:val="Paranum"/>
    <w:basedOn w:val="Normal"/>
    <w:next w:val="Normal"/>
    <w:link w:val="Heading2Char"/>
    <w:unhideWhenUsed/>
    <w:qFormat/>
    <w:rsid w:val="009F5510"/>
    <w:pPr>
      <w:keepNext/>
      <w:spacing w:line="360" w:lineRule="auto"/>
      <w:outlineLvl w:val="1"/>
    </w:pPr>
    <w:rPr>
      <w:rFonts w:ascii="Times Armenian" w:hAnsi="Times Armenian"/>
      <w:b/>
      <w:i/>
      <w:sz w:val="28"/>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rsid w:val="00D16DF3"/>
    <w:pPr>
      <w:spacing w:before="240" w:after="60"/>
      <w:outlineLvl w:val="6"/>
    </w:pPr>
    <w:rPr>
      <w:noProof w:val="0"/>
      <w:lang w:val="en-US"/>
    </w:rPr>
  </w:style>
  <w:style w:type="paragraph" w:styleId="Heading8">
    <w:name w:val="heading 8"/>
    <w:basedOn w:val="Normal"/>
    <w:next w:val="Normal"/>
    <w:link w:val="Heading8Char"/>
    <w:qFormat/>
    <w:rsid w:val="009F5510"/>
    <w:pPr>
      <w:keepNext/>
      <w:spacing w:line="336" w:lineRule="auto"/>
      <w:jc w:val="center"/>
      <w:outlineLvl w:val="7"/>
    </w:pPr>
    <w:rPr>
      <w:rFonts w:ascii="Times Armenian" w:hAnsi="Times Armenian"/>
      <w:b/>
      <w:bCs/>
      <w:sz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2">
    <w:name w:val="Body Text 2"/>
    <w:basedOn w:val="Normal"/>
    <w:link w:val="BodyText2Char"/>
    <w:rsid w:val="009F5510"/>
    <w:pPr>
      <w:spacing w:line="360" w:lineRule="auto"/>
      <w:jc w:val="both"/>
    </w:pPr>
    <w:rPr>
      <w:rFonts w:ascii="Times Armenian" w:hAnsi="Times Armenian"/>
    </w:rPr>
  </w:style>
  <w:style w:type="paragraph" w:styleId="BodyTextIndent">
    <w:name w:val="Body Text Indent"/>
    <w:aliases w:val=" (Table Source),(Table Source)"/>
    <w:basedOn w:val="Normal"/>
    <w:rsid w:val="009F5510"/>
    <w:pPr>
      <w:spacing w:line="360" w:lineRule="auto"/>
      <w:ind w:firstLine="720"/>
      <w:jc w:val="both"/>
    </w:pPr>
    <w:rPr>
      <w:rFonts w:ascii="Times Armenian" w:hAnsi="Times Armenian"/>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ootnote Text Char2 Char,f"/>
    <w:basedOn w:val="Normal"/>
    <w:link w:val="FootnoteTextChar2"/>
    <w:uiPriority w:val="99"/>
    <w:qFormat/>
    <w:rsid w:val="009F5510"/>
    <w:rPr>
      <w:sz w:val="20"/>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9F5510"/>
    <w:rPr>
      <w:vertAlign w:val="superscript"/>
    </w:rPr>
  </w:style>
  <w:style w:type="paragraph" w:styleId="BodyText3">
    <w:name w:val="Body Text 3"/>
    <w:basedOn w:val="Normal"/>
    <w:link w:val="BodyText3Char"/>
    <w:rsid w:val="009F5510"/>
    <w:pPr>
      <w:jc w:val="both"/>
    </w:pPr>
    <w:rPr>
      <w:rFonts w:ascii="Times Armenian" w:hAnsi="Times Armenian"/>
      <w:sz w:val="22"/>
      <w:szCs w:val="20"/>
      <w:lang w:val="en-GB" w:eastAsia="x-none"/>
    </w:rPr>
  </w:style>
  <w:style w:type="character" w:customStyle="1" w:styleId="BodyText2Char">
    <w:name w:val="Body Text 2 Char"/>
    <w:link w:val="BodyText2"/>
    <w:rsid w:val="009F5510"/>
    <w:rPr>
      <w:rFonts w:ascii="Times Armenian" w:hAnsi="Times Armenian"/>
      <w:noProof/>
      <w:sz w:val="24"/>
      <w:szCs w:val="24"/>
      <w:lang w:val="hy-AM" w:eastAsia="en-US" w:bidi="ar-SA"/>
    </w:rPr>
  </w:style>
  <w:style w:type="paragraph" w:styleId="BodyTextIndent3">
    <w:name w:val="Body Text Indent 3"/>
    <w:basedOn w:val="Normal"/>
    <w:link w:val="BodyTextIndent3Char"/>
    <w:rsid w:val="009F5510"/>
    <w:pPr>
      <w:spacing w:after="120"/>
      <w:ind w:left="360"/>
    </w:pPr>
    <w:rPr>
      <w:sz w:val="16"/>
      <w:szCs w:val="16"/>
      <w:lang w:eastAsia="x-none"/>
    </w:rPr>
  </w:style>
  <w:style w:type="table" w:styleId="TableGrid">
    <w:name w:val="Table Grid"/>
    <w:basedOn w:val="TableNormal"/>
    <w:rsid w:val="009F5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n Char3,ADB Char3,single space Char2,footnote text Char Char4,fn Char Char2,ADB Char Char2,single space Char Char Char2,footnote text Char1,FOOTNOTES Char Char,FOOTNOTES Char Char Char Char,FOOTNOTES Char2,f Char"/>
    <w:link w:val="FootnoteText"/>
    <w:uiPriority w:val="99"/>
    <w:rsid w:val="009F5510"/>
    <w:rPr>
      <w:noProof/>
      <w:lang w:val="hy-AM" w:eastAsia="en-US" w:bidi="ar-SA"/>
    </w:rPr>
  </w:style>
  <w:style w:type="paragraph" w:customStyle="1" w:styleId="CharCharCharCharCharCharCharCharCharChar">
    <w:name w:val="Char Char Char Char Char Char Char Char Char Char"/>
    <w:basedOn w:val="Normal"/>
    <w:rsid w:val="009F5510"/>
    <w:pPr>
      <w:spacing w:after="160" w:line="240" w:lineRule="exact"/>
    </w:pPr>
    <w:rPr>
      <w:rFonts w:ascii="Arial" w:hAnsi="Arial" w:cs="Arial"/>
      <w:noProof w:val="0"/>
      <w:sz w:val="20"/>
      <w:szCs w:val="20"/>
      <w:lang w:val="en-US"/>
    </w:rPr>
  </w:style>
  <w:style w:type="paragraph" w:styleId="BalloonText">
    <w:name w:val="Balloon Text"/>
    <w:basedOn w:val="Normal"/>
    <w:link w:val="BalloonTextChar"/>
    <w:uiPriority w:val="99"/>
    <w:semiHidden/>
    <w:rsid w:val="009F5510"/>
    <w:rPr>
      <w:rFonts w:ascii="Tahoma" w:hAnsi="Tahoma"/>
      <w:sz w:val="16"/>
      <w:szCs w:val="16"/>
      <w:lang w:eastAsia="x-none"/>
    </w:rPr>
  </w:style>
  <w:style w:type="character" w:styleId="CommentReference">
    <w:name w:val="annotation reference"/>
    <w:semiHidden/>
    <w:rsid w:val="00C61419"/>
    <w:rPr>
      <w:sz w:val="16"/>
      <w:szCs w:val="16"/>
    </w:rPr>
  </w:style>
  <w:style w:type="paragraph" w:styleId="CommentText">
    <w:name w:val="annotation text"/>
    <w:basedOn w:val="Normal"/>
    <w:link w:val="CommentTextChar"/>
    <w:semiHidden/>
    <w:rsid w:val="007C4CD6"/>
    <w:rPr>
      <w:rFonts w:ascii="GHEA Grapalat" w:hAnsi="GHEA Grapalat"/>
      <w:color w:val="0070C0"/>
      <w:szCs w:val="20"/>
    </w:rPr>
  </w:style>
  <w:style w:type="paragraph" w:styleId="CommentSubject">
    <w:name w:val="annotation subject"/>
    <w:basedOn w:val="CommentText"/>
    <w:next w:val="CommentText"/>
    <w:semiHidden/>
    <w:rsid w:val="00C61419"/>
    <w:rPr>
      <w:b/>
      <w:bCs/>
    </w:rPr>
  </w:style>
  <w:style w:type="paragraph" w:styleId="BodyText">
    <w:name w:val="Body Text"/>
    <w:basedOn w:val="Normal"/>
    <w:link w:val="BodyTextChar"/>
    <w:rsid w:val="004B1F32"/>
    <w:pPr>
      <w:spacing w:after="120"/>
    </w:pPr>
    <w:rPr>
      <w:lang w:eastAsia="x-none"/>
    </w:rPr>
  </w:style>
  <w:style w:type="paragraph" w:customStyle="1" w:styleId="CharCharCharCharCharCharCharCharCharChar1">
    <w:name w:val="Char Char Char Char Char Char Char Char Char Char1"/>
    <w:basedOn w:val="Normal"/>
    <w:rsid w:val="00612B36"/>
    <w:pPr>
      <w:spacing w:after="160" w:line="240" w:lineRule="exact"/>
    </w:pPr>
    <w:rPr>
      <w:rFonts w:ascii="Arial" w:hAnsi="Arial" w:cs="Arial"/>
      <w:noProof w:val="0"/>
      <w:sz w:val="20"/>
      <w:szCs w:val="20"/>
      <w:lang w:val="en-US"/>
    </w:rPr>
  </w:style>
  <w:style w:type="character" w:customStyle="1" w:styleId="CharChar4">
    <w:name w:val="Char Char4"/>
    <w:rsid w:val="00F93487"/>
    <w:rPr>
      <w:noProof/>
      <w:lang w:val="hy-AM" w:eastAsia="en-US" w:bidi="ar-SA"/>
    </w:rPr>
  </w:style>
  <w:style w:type="character" w:customStyle="1" w:styleId="CharChar">
    <w:name w:val="Char Char"/>
    <w:rsid w:val="00E51CB7"/>
    <w:rPr>
      <w:noProof/>
      <w:lang w:val="hy-AM" w:eastAsia="en-US" w:bidi="ar-SA"/>
    </w:rPr>
  </w:style>
  <w:style w:type="paragraph" w:customStyle="1" w:styleId="2">
    <w:name w:val="Знак Знак2"/>
    <w:basedOn w:val="Normal"/>
    <w:rsid w:val="00E51CB7"/>
    <w:pPr>
      <w:spacing w:after="160" w:line="240" w:lineRule="exact"/>
    </w:pPr>
    <w:rPr>
      <w:rFonts w:ascii="Arial" w:hAnsi="Arial" w:cs="Arial"/>
      <w:noProof w:val="0"/>
      <w:sz w:val="20"/>
      <w:szCs w:val="20"/>
      <w:lang w:val="en-US"/>
    </w:rPr>
  </w:style>
  <w:style w:type="paragraph" w:customStyle="1" w:styleId="Char">
    <w:name w:val="Char"/>
    <w:basedOn w:val="Normal"/>
    <w:rsid w:val="00692F20"/>
    <w:pPr>
      <w:spacing w:after="160" w:line="240" w:lineRule="exact"/>
    </w:pPr>
    <w:rPr>
      <w:rFonts w:ascii="Arial" w:hAnsi="Arial" w:cs="Arial"/>
      <w:noProof w:val="0"/>
      <w:sz w:val="20"/>
      <w:szCs w:val="20"/>
      <w:lang w:val="en-US"/>
    </w:rPr>
  </w:style>
  <w:style w:type="character" w:customStyle="1" w:styleId="fnChar1">
    <w:name w:val="fn Char1"/>
    <w:aliases w:val="ADB Char1,single space Char,footnote text Char Char,Footnote Text Char Char,fn Char Char,ADB Char Char,single space Char Char Char,footnote text Char Char1,Footnote Text Char1,FOOTNOTES Char1,Footnote Text Char2 Char Char,footnote text Char2"/>
    <w:rsid w:val="00542A6C"/>
    <w:rPr>
      <w:rFonts w:ascii="GHEA Grapalat" w:hAnsi="GHEA Grapalat"/>
      <w:sz w:val="18"/>
      <w:lang w:val="en-US" w:eastAsia="en-US" w:bidi="ar-SA"/>
    </w:rPr>
  </w:style>
  <w:style w:type="character" w:customStyle="1" w:styleId="fnChar2">
    <w:name w:val="fn Char2"/>
    <w:aliases w:val="ADB Char2,single space Char1,footnote text Char Char2,fn Char Char1,ADB Char Char1,single space Char Char Char1,footnote text Char Char3"/>
    <w:rsid w:val="00A27DD3"/>
    <w:rPr>
      <w:noProof/>
      <w:lang w:val="hy-AM" w:eastAsia="en-US" w:bidi="ar-SA"/>
    </w:rPr>
  </w:style>
  <w:style w:type="character" w:customStyle="1" w:styleId="FootnoteTextChar">
    <w:name w:val="Footnote Text Char"/>
    <w:uiPriority w:val="99"/>
    <w:rsid w:val="000D52FE"/>
    <w:rPr>
      <w:noProof/>
      <w:lang w:val="hy-AM" w:eastAsia="en-US" w:bidi="ar-SA"/>
    </w:rPr>
  </w:style>
  <w:style w:type="character" w:customStyle="1" w:styleId="BodyTextIndent3Char">
    <w:name w:val="Body Text Indent 3 Char"/>
    <w:link w:val="BodyTextIndent3"/>
    <w:rsid w:val="00206027"/>
    <w:rPr>
      <w:noProof/>
      <w:sz w:val="16"/>
      <w:szCs w:val="16"/>
      <w:lang w:val="hy-AM"/>
    </w:rPr>
  </w:style>
  <w:style w:type="character" w:customStyle="1" w:styleId="BalloonTextChar">
    <w:name w:val="Balloon Text Char"/>
    <w:link w:val="BalloonText"/>
    <w:uiPriority w:val="99"/>
    <w:semiHidden/>
    <w:rsid w:val="00206027"/>
    <w:rPr>
      <w:rFonts w:ascii="Tahoma" w:hAnsi="Tahoma" w:cs="Tahoma"/>
      <w:noProof/>
      <w:sz w:val="16"/>
      <w:szCs w:val="16"/>
      <w:lang w:val="hy-AM"/>
    </w:rPr>
  </w:style>
  <w:style w:type="paragraph" w:styleId="EndnoteText">
    <w:name w:val="endnote text"/>
    <w:basedOn w:val="Normal"/>
    <w:link w:val="EndnoteTextChar"/>
    <w:rsid w:val="003535C3"/>
    <w:rPr>
      <w:sz w:val="20"/>
      <w:szCs w:val="20"/>
      <w:lang w:eastAsia="x-none"/>
    </w:rPr>
  </w:style>
  <w:style w:type="character" w:customStyle="1" w:styleId="EndnoteTextChar">
    <w:name w:val="Endnote Text Char"/>
    <w:link w:val="EndnoteText"/>
    <w:rsid w:val="003535C3"/>
    <w:rPr>
      <w:noProof/>
      <w:lang w:val="hy-AM"/>
    </w:rPr>
  </w:style>
  <w:style w:type="character" w:styleId="EndnoteReference">
    <w:name w:val="endnote reference"/>
    <w:rsid w:val="003535C3"/>
    <w:rPr>
      <w:vertAlign w:val="superscript"/>
    </w:rPr>
  </w:style>
  <w:style w:type="paragraph" w:styleId="Revision">
    <w:name w:val="Revision"/>
    <w:hidden/>
    <w:uiPriority w:val="99"/>
    <w:semiHidden/>
    <w:rsid w:val="00E46092"/>
    <w:rPr>
      <w:noProof/>
    </w:rPr>
  </w:style>
  <w:style w:type="character" w:customStyle="1" w:styleId="BodyText3Char">
    <w:name w:val="Body Text 3 Char"/>
    <w:link w:val="BodyText3"/>
    <w:rsid w:val="002E649E"/>
    <w:rPr>
      <w:rFonts w:ascii="Times Armenian" w:hAnsi="Times Armenian"/>
      <w:noProof/>
      <w:sz w:val="22"/>
      <w:lang w:val="en-GB"/>
    </w:rPr>
  </w:style>
  <w:style w:type="character" w:customStyle="1" w:styleId="Heading8Char">
    <w:name w:val="Heading 8 Char"/>
    <w:link w:val="Heading8"/>
    <w:rsid w:val="00B35917"/>
    <w:rPr>
      <w:rFonts w:ascii="Times Armenian" w:hAnsi="Times Armenian"/>
      <w:b/>
      <w:bCs/>
      <w:noProof/>
      <w:szCs w:val="24"/>
      <w:lang w:val="hy-AM"/>
    </w:rPr>
  </w:style>
  <w:style w:type="paragraph" w:styleId="BlockText">
    <w:name w:val="Block Text"/>
    <w:basedOn w:val="Normal"/>
    <w:unhideWhenUsed/>
    <w:rsid w:val="008516FE"/>
    <w:pPr>
      <w:spacing w:before="3480" w:line="360" w:lineRule="auto"/>
      <w:ind w:left="5040" w:right="-261"/>
    </w:pPr>
    <w:rPr>
      <w:rFonts w:ascii="ArTarumianTimes" w:hAnsi="ArTarumianTimes"/>
      <w:noProof w:val="0"/>
      <w:lang w:val="en-US"/>
    </w:rPr>
  </w:style>
  <w:style w:type="character" w:customStyle="1" w:styleId="BodyTextChar">
    <w:name w:val="Body Text Char"/>
    <w:link w:val="BodyText"/>
    <w:rsid w:val="008516FE"/>
    <w:rPr>
      <w:noProof/>
      <w:sz w:val="24"/>
      <w:szCs w:val="24"/>
      <w:lang w:val="hy-AM"/>
    </w:rPr>
  </w:style>
  <w:style w:type="character" w:styleId="Emphasis">
    <w:name w:val="Emphasis"/>
    <w:basedOn w:val="DefaultParagraphFont"/>
    <w:qFormat/>
    <w:rsid w:val="003C0D69"/>
    <w:rPr>
      <w:i/>
      <w:iCs/>
    </w:rPr>
  </w:style>
  <w:style w:type="paragraph" w:styleId="Header">
    <w:name w:val="header"/>
    <w:basedOn w:val="Normal"/>
    <w:link w:val="HeaderChar"/>
    <w:rsid w:val="00785C58"/>
    <w:pPr>
      <w:tabs>
        <w:tab w:val="center" w:pos="4680"/>
        <w:tab w:val="right" w:pos="9360"/>
      </w:tabs>
    </w:pPr>
  </w:style>
  <w:style w:type="character" w:customStyle="1" w:styleId="HeaderChar">
    <w:name w:val="Header Char"/>
    <w:basedOn w:val="DefaultParagraphFont"/>
    <w:link w:val="Header"/>
    <w:rsid w:val="00785C58"/>
    <w:rPr>
      <w:noProof/>
      <w:sz w:val="24"/>
      <w:szCs w:val="24"/>
      <w:lang w:val="hy-AM"/>
    </w:rPr>
  </w:style>
  <w:style w:type="paragraph" w:styleId="Footer">
    <w:name w:val="footer"/>
    <w:basedOn w:val="Normal"/>
    <w:link w:val="FooterChar"/>
    <w:uiPriority w:val="99"/>
    <w:rsid w:val="00785C58"/>
    <w:pPr>
      <w:tabs>
        <w:tab w:val="center" w:pos="4680"/>
        <w:tab w:val="right" w:pos="9360"/>
      </w:tabs>
    </w:pPr>
  </w:style>
  <w:style w:type="character" w:customStyle="1" w:styleId="FooterChar">
    <w:name w:val="Footer Char"/>
    <w:basedOn w:val="DefaultParagraphFont"/>
    <w:link w:val="Footer"/>
    <w:uiPriority w:val="99"/>
    <w:rsid w:val="00785C58"/>
    <w:rPr>
      <w:noProof/>
      <w:sz w:val="24"/>
      <w:szCs w:val="24"/>
      <w:lang w:val="hy-AM"/>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B40A7B"/>
    <w:rPr>
      <w:color w:val="0000FF" w:themeColor="hyperlink"/>
      <w:u w:val="single"/>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754E2E"/>
    <w:pPr>
      <w:spacing w:before="100" w:beforeAutospacing="1" w:after="100" w:afterAutospacing="1"/>
    </w:pPr>
    <w:rPr>
      <w:noProof w:val="0"/>
      <w:lang w:val="en-US"/>
    </w:rPr>
  </w:style>
  <w:style w:type="paragraph" w:styleId="NormalWeb">
    <w:name w:val="Normal (Web)"/>
    <w:basedOn w:val="Normal"/>
    <w:uiPriority w:val="99"/>
    <w:semiHidden/>
    <w:unhideWhenUsed/>
    <w:rsid w:val="00BA2AF0"/>
    <w:pPr>
      <w:spacing w:before="100" w:beforeAutospacing="1" w:after="100" w:afterAutospacing="1"/>
    </w:pPr>
    <w:rPr>
      <w:noProof w:val="0"/>
      <w:lang w:val="en-US"/>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F219C3"/>
    <w:rPr>
      <w:lang w:val="en-US"/>
    </w:rPr>
  </w:style>
  <w:style w:type="table" w:customStyle="1" w:styleId="TableGrid14212">
    <w:name w:val="Table Grid14212"/>
    <w:basedOn w:val="TableNormal"/>
    <w:next w:val="TableGrid"/>
    <w:uiPriority w:val="39"/>
    <w:rsid w:val="00F219C3"/>
    <w:pPr>
      <w:spacing w:after="200" w:line="276"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F219C3"/>
    <w:pPr>
      <w:spacing w:after="200" w:line="276" w:lineRule="auto"/>
    </w:pPr>
    <w:rPr>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aliases w:val="Paranum Char"/>
    <w:link w:val="Heading2"/>
    <w:locked/>
    <w:rsid w:val="00D31A50"/>
    <w:rPr>
      <w:rFonts w:ascii="Times Armenian" w:hAnsi="Times Armenian"/>
      <w:b/>
      <w:i/>
      <w:noProof/>
      <w:sz w:val="28"/>
      <w:szCs w:val="20"/>
    </w:rPr>
  </w:style>
  <w:style w:type="paragraph" w:customStyle="1" w:styleId="a">
    <w:name w:val="Գծապատկեր"/>
    <w:basedOn w:val="Normal"/>
    <w:link w:val="Char0"/>
    <w:autoRedefine/>
    <w:qFormat/>
    <w:rsid w:val="00BD7F3A"/>
    <w:pPr>
      <w:keepNext/>
      <w:keepLines/>
      <w:numPr>
        <w:numId w:val="7"/>
      </w:numPr>
      <w:tabs>
        <w:tab w:val="left" w:pos="2070"/>
        <w:tab w:val="left" w:pos="2160"/>
      </w:tabs>
      <w:autoSpaceDE w:val="0"/>
      <w:autoSpaceDN w:val="0"/>
      <w:adjustRightInd w:val="0"/>
      <w:spacing w:line="360" w:lineRule="auto"/>
    </w:pPr>
    <w:rPr>
      <w:rFonts w:ascii="GHEA Grapalat" w:hAnsi="GHEA Grapalat" w:cs="Sylfaen"/>
      <w:sz w:val="22"/>
      <w:szCs w:val="22"/>
      <w:lang w:val="en-US"/>
    </w:rPr>
  </w:style>
  <w:style w:type="character" w:customStyle="1" w:styleId="Char0">
    <w:name w:val="Գծապատկեր Char"/>
    <w:link w:val="a"/>
    <w:rsid w:val="00BD7F3A"/>
    <w:rPr>
      <w:rFonts w:ascii="GHEA Grapalat" w:hAnsi="GHEA Grapalat" w:cs="Sylfaen"/>
      <w:noProof/>
      <w:sz w:val="22"/>
      <w:szCs w:val="22"/>
      <w:lang w:val="en-US"/>
    </w:rPr>
  </w:style>
  <w:style w:type="table" w:customStyle="1" w:styleId="TableGrid912">
    <w:name w:val="Table Grid912"/>
    <w:basedOn w:val="TableNormal"/>
    <w:next w:val="TableGrid"/>
    <w:uiPriority w:val="39"/>
    <w:rsid w:val="00900F0A"/>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7C4CD6"/>
    <w:rPr>
      <w:rFonts w:ascii="GHEA Grapalat" w:hAnsi="GHEA Grapalat"/>
      <w:noProof/>
      <w:color w:val="0070C0"/>
      <w:szCs w:val="20"/>
    </w:rPr>
  </w:style>
  <w:style w:type="paragraph" w:styleId="TOCHeading">
    <w:name w:val="TOC Heading"/>
    <w:basedOn w:val="Heading1"/>
    <w:next w:val="Normal"/>
    <w:uiPriority w:val="39"/>
    <w:semiHidden/>
    <w:unhideWhenUsed/>
    <w:qFormat/>
    <w:rsid w:val="00CE0ACF"/>
    <w:pPr>
      <w:keepLines/>
      <w:spacing w:before="480" w:line="276" w:lineRule="auto"/>
      <w:outlineLvl w:val="9"/>
    </w:pPr>
    <w:rPr>
      <w:rFonts w:asciiTheme="majorHAnsi" w:eastAsiaTheme="majorEastAsia" w:hAnsiTheme="majorHAnsi" w:cstheme="majorBidi"/>
      <w:bCs/>
      <w:i w:val="0"/>
      <w:noProof w:val="0"/>
      <w:color w:val="365F91" w:themeColor="accent1" w:themeShade="BF"/>
      <w:szCs w:val="28"/>
      <w:lang w:val="en-US" w:eastAsia="ja-JP"/>
    </w:rPr>
  </w:style>
  <w:style w:type="paragraph" w:styleId="TOC1">
    <w:name w:val="toc 1"/>
    <w:basedOn w:val="Normal"/>
    <w:next w:val="Normal"/>
    <w:autoRedefine/>
    <w:uiPriority w:val="39"/>
    <w:unhideWhenUsed/>
    <w:rsid w:val="00CE0ACF"/>
    <w:pPr>
      <w:spacing w:after="100"/>
    </w:pPr>
  </w:style>
  <w:style w:type="paragraph" w:styleId="TOC2">
    <w:name w:val="toc 2"/>
    <w:basedOn w:val="Normal"/>
    <w:next w:val="Normal"/>
    <w:autoRedefine/>
    <w:uiPriority w:val="39"/>
    <w:unhideWhenUsed/>
    <w:rsid w:val="00FB3D41"/>
    <w:pPr>
      <w:tabs>
        <w:tab w:val="right" w:leader="dot" w:pos="10529"/>
      </w:tabs>
      <w:spacing w:after="100"/>
      <w:ind w:left="240"/>
    </w:pPr>
    <w:rPr>
      <w:rFonts w:ascii="GHEA Grapalat" w:eastAsia="GHEA Grapalat" w:hAnsi="GHEA Grapalat" w:cs="GHEA Grapalat"/>
    </w:rPr>
  </w:style>
  <w:style w:type="paragraph" w:styleId="TOC3">
    <w:name w:val="toc 3"/>
    <w:basedOn w:val="Normal"/>
    <w:next w:val="Normal"/>
    <w:autoRedefine/>
    <w:uiPriority w:val="39"/>
    <w:unhideWhenUsed/>
    <w:rsid w:val="00CE0ACF"/>
    <w:pPr>
      <w:spacing w:after="100"/>
      <w:ind w:left="480"/>
    </w:pPr>
  </w:style>
  <w:style w:type="table" w:customStyle="1" w:styleId="GridTable4-Accent11">
    <w:name w:val="Grid Table 4 - Accent 11"/>
    <w:basedOn w:val="TableNormal"/>
    <w:uiPriority w:val="49"/>
    <w:rsid w:val="00A152AC"/>
    <w:rPr>
      <w:rFonts w:asciiTheme="minorHAnsi" w:eastAsiaTheme="minorHAnsi" w:hAnsiTheme="minorHAnsi" w:cstheme="minorBidi"/>
      <w:sz w:val="22"/>
      <w:szCs w:val="22"/>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A616EC"/>
    <w:rPr>
      <w:color w:val="605E5C"/>
      <w:shd w:val="clear" w:color="auto" w:fill="E1DFDD"/>
    </w:rPr>
  </w:style>
  <w:style w:type="character" w:styleId="FollowedHyperlink">
    <w:name w:val="FollowedHyperlink"/>
    <w:basedOn w:val="DefaultParagraphFont"/>
    <w:uiPriority w:val="99"/>
    <w:semiHidden/>
    <w:unhideWhenUsed/>
    <w:rsid w:val="00A616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139241">
      <w:bodyDiv w:val="1"/>
      <w:marLeft w:val="0"/>
      <w:marRight w:val="0"/>
      <w:marTop w:val="0"/>
      <w:marBottom w:val="0"/>
      <w:divBdr>
        <w:top w:val="none" w:sz="0" w:space="0" w:color="auto"/>
        <w:left w:val="none" w:sz="0" w:space="0" w:color="auto"/>
        <w:bottom w:val="none" w:sz="0" w:space="0" w:color="auto"/>
        <w:right w:val="none" w:sz="0" w:space="0" w:color="auto"/>
      </w:divBdr>
    </w:div>
    <w:div w:id="1481384896">
      <w:bodyDiv w:val="1"/>
      <w:marLeft w:val="0"/>
      <w:marRight w:val="0"/>
      <w:marTop w:val="0"/>
      <w:marBottom w:val="0"/>
      <w:divBdr>
        <w:top w:val="none" w:sz="0" w:space="0" w:color="auto"/>
        <w:left w:val="none" w:sz="0" w:space="0" w:color="auto"/>
        <w:bottom w:val="none" w:sz="0" w:space="0" w:color="auto"/>
        <w:right w:val="none" w:sz="0" w:space="0" w:color="auto"/>
      </w:divBdr>
    </w:div>
    <w:div w:id="1601988278">
      <w:bodyDiv w:val="1"/>
      <w:marLeft w:val="0"/>
      <w:marRight w:val="0"/>
      <w:marTop w:val="0"/>
      <w:marBottom w:val="0"/>
      <w:divBdr>
        <w:top w:val="none" w:sz="0" w:space="0" w:color="auto"/>
        <w:left w:val="none" w:sz="0" w:space="0" w:color="auto"/>
        <w:bottom w:val="none" w:sz="0" w:space="0" w:color="auto"/>
        <w:right w:val="none" w:sz="0" w:space="0" w:color="auto"/>
      </w:divBdr>
    </w:div>
    <w:div w:id="1791633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numbering" Target="numbering.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tats.gov.cn/english/PressRelease/202110/t20211019_1823616.html" TargetMode="External"/><Relationship Id="rId2" Type="http://schemas.openxmlformats.org/officeDocument/2006/relationships/hyperlink" Target="https://ec.europa.eu/eurostat/documents/2995521/11563347/2-29102021-BP-EN.pdf/e8d47562-a783-9b7c-c1f6-0241602abbd9" TargetMode="External"/><Relationship Id="rId1" Type="http://schemas.openxmlformats.org/officeDocument/2006/relationships/hyperlink" Target="https://www.bea.gov/news/2021/gross-domestic-product-3rd-quarter-2021-advance-estimate" TargetMode="External"/><Relationship Id="rId4" Type="http://schemas.openxmlformats.org/officeDocument/2006/relationships/hyperlink" Target="https://economy.gov.ru/material/file/bffc6cc5eadc71d91c685e2fe5908112/2910202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900" i="0">
                <a:latin typeface="GHEA Grapalat" panose="02000506050000020003" pitchFamily="50" charset="0"/>
              </a:rPr>
              <a:t>Կորոնավիրուսի</a:t>
            </a:r>
            <a:r>
              <a:rPr lang="hy-AM" sz="900" i="0" baseline="0">
                <a:latin typeface="GHEA Grapalat" panose="02000506050000020003" pitchFamily="50" charset="0"/>
              </a:rPr>
              <a:t> դեպքերը ՀՀ-ում 2020-2021թթ</a:t>
            </a:r>
            <a:r>
              <a:rPr lang="hy-AM" sz="900" i="1" baseline="0">
                <a:latin typeface="GHEA Grapalat" panose="02000506050000020003" pitchFamily="50" charset="0"/>
              </a:rPr>
              <a:t>.</a:t>
            </a:r>
            <a:endParaRPr lang="en-US" sz="900" i="1">
              <a:latin typeface="GHEA Grapalat" panose="02000506050000020003" pitchFamily="50" charset="0"/>
            </a:endParaRPr>
          </a:p>
        </c:rich>
      </c:tx>
      <c:layout>
        <c:manualLayout>
          <c:xMode val="edge"/>
          <c:yMode val="edge"/>
          <c:x val="0.19202489787978994"/>
          <c:y val="0"/>
        </c:manualLayout>
      </c:layout>
      <c:overlay val="0"/>
    </c:title>
    <c:autoTitleDeleted val="0"/>
    <c:plotArea>
      <c:layout>
        <c:manualLayout>
          <c:layoutTarget val="inner"/>
          <c:xMode val="edge"/>
          <c:yMode val="edge"/>
          <c:x val="0.12935655460884934"/>
          <c:y val="0.17024981523891206"/>
          <c:w val="0.75129707623756337"/>
          <c:h val="0.48441528818167717"/>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Sheet1!$A$2:$A$615</c:f>
              <c:strCache>
                <c:ptCount val="610"/>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pt idx="578">
                  <c:v>30.09.2021</c:v>
                </c:pt>
                <c:pt idx="609">
                  <c:v>31.10.2021</c:v>
                </c:pt>
              </c:strCache>
            </c:strRef>
          </c:cat>
          <c:val>
            <c:numRef>
              <c:f>Sheet1!$C$2:$C$615</c:f>
              <c:numCache>
                <c:formatCode>General</c:formatCode>
                <c:ptCount val="614"/>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pt idx="499">
                  <c:v>189</c:v>
                </c:pt>
                <c:pt idx="500">
                  <c:v>163</c:v>
                </c:pt>
                <c:pt idx="501">
                  <c:v>162</c:v>
                </c:pt>
                <c:pt idx="502">
                  <c:v>187</c:v>
                </c:pt>
                <c:pt idx="503">
                  <c:v>132</c:v>
                </c:pt>
                <c:pt idx="504">
                  <c:v>92</c:v>
                </c:pt>
                <c:pt idx="505">
                  <c:v>194</c:v>
                </c:pt>
                <c:pt idx="506">
                  <c:v>220</c:v>
                </c:pt>
                <c:pt idx="507">
                  <c:v>225</c:v>
                </c:pt>
                <c:pt idx="508">
                  <c:v>221</c:v>
                </c:pt>
                <c:pt idx="509">
                  <c:v>250</c:v>
                </c:pt>
                <c:pt idx="510">
                  <c:v>166</c:v>
                </c:pt>
                <c:pt idx="511">
                  <c:v>112</c:v>
                </c:pt>
                <c:pt idx="512">
                  <c:v>180</c:v>
                </c:pt>
                <c:pt idx="513">
                  <c:v>280</c:v>
                </c:pt>
                <c:pt idx="514">
                  <c:v>233</c:v>
                </c:pt>
                <c:pt idx="515">
                  <c:v>264</c:v>
                </c:pt>
                <c:pt idx="516">
                  <c:v>243</c:v>
                </c:pt>
                <c:pt idx="517">
                  <c:v>229</c:v>
                </c:pt>
                <c:pt idx="518">
                  <c:v>137</c:v>
                </c:pt>
                <c:pt idx="519">
                  <c:v>237</c:v>
                </c:pt>
                <c:pt idx="520">
                  <c:v>280</c:v>
                </c:pt>
                <c:pt idx="521">
                  <c:v>329</c:v>
                </c:pt>
                <c:pt idx="522">
                  <c:v>303</c:v>
                </c:pt>
                <c:pt idx="523">
                  <c:v>298</c:v>
                </c:pt>
                <c:pt idx="524">
                  <c:v>234</c:v>
                </c:pt>
                <c:pt idx="525">
                  <c:v>140</c:v>
                </c:pt>
                <c:pt idx="526">
                  <c:v>313</c:v>
                </c:pt>
                <c:pt idx="527">
                  <c:v>391</c:v>
                </c:pt>
                <c:pt idx="528">
                  <c:v>399</c:v>
                </c:pt>
                <c:pt idx="529">
                  <c:v>397</c:v>
                </c:pt>
                <c:pt idx="530">
                  <c:v>430</c:v>
                </c:pt>
                <c:pt idx="531">
                  <c:v>331</c:v>
                </c:pt>
                <c:pt idx="532">
                  <c:v>256</c:v>
                </c:pt>
                <c:pt idx="533">
                  <c:v>357</c:v>
                </c:pt>
                <c:pt idx="534">
                  <c:v>504</c:v>
                </c:pt>
                <c:pt idx="535">
                  <c:v>559</c:v>
                </c:pt>
                <c:pt idx="536">
                  <c:v>508</c:v>
                </c:pt>
                <c:pt idx="537">
                  <c:v>507</c:v>
                </c:pt>
                <c:pt idx="538">
                  <c:v>385</c:v>
                </c:pt>
                <c:pt idx="539">
                  <c:v>251</c:v>
                </c:pt>
                <c:pt idx="540">
                  <c:v>537</c:v>
                </c:pt>
                <c:pt idx="541">
                  <c:v>634</c:v>
                </c:pt>
                <c:pt idx="542">
                  <c:v>683</c:v>
                </c:pt>
                <c:pt idx="543">
                  <c:v>522</c:v>
                </c:pt>
                <c:pt idx="544">
                  <c:v>692</c:v>
                </c:pt>
                <c:pt idx="545">
                  <c:v>383</c:v>
                </c:pt>
                <c:pt idx="546">
                  <c:v>275</c:v>
                </c:pt>
                <c:pt idx="547">
                  <c:v>524</c:v>
                </c:pt>
                <c:pt idx="548">
                  <c:v>615</c:v>
                </c:pt>
                <c:pt idx="549">
                  <c:v>636</c:v>
                </c:pt>
                <c:pt idx="550">
                  <c:v>595</c:v>
                </c:pt>
                <c:pt idx="551">
                  <c:v>621</c:v>
                </c:pt>
                <c:pt idx="552">
                  <c:v>423</c:v>
                </c:pt>
                <c:pt idx="553">
                  <c:v>239</c:v>
                </c:pt>
                <c:pt idx="554">
                  <c:v>501</c:v>
                </c:pt>
                <c:pt idx="555">
                  <c:v>645</c:v>
                </c:pt>
                <c:pt idx="556">
                  <c:v>587</c:v>
                </c:pt>
                <c:pt idx="557">
                  <c:v>669</c:v>
                </c:pt>
                <c:pt idx="558">
                  <c:v>731</c:v>
                </c:pt>
                <c:pt idx="559">
                  <c:v>453</c:v>
                </c:pt>
                <c:pt idx="560">
                  <c:v>296</c:v>
                </c:pt>
                <c:pt idx="561">
                  <c:v>657</c:v>
                </c:pt>
                <c:pt idx="562">
                  <c:v>756</c:v>
                </c:pt>
                <c:pt idx="563">
                  <c:v>764</c:v>
                </c:pt>
                <c:pt idx="564">
                  <c:v>759</c:v>
                </c:pt>
                <c:pt idx="565">
                  <c:v>1011</c:v>
                </c:pt>
                <c:pt idx="566">
                  <c:v>507</c:v>
                </c:pt>
                <c:pt idx="567">
                  <c:v>342</c:v>
                </c:pt>
                <c:pt idx="568">
                  <c:v>494</c:v>
                </c:pt>
                <c:pt idx="569">
                  <c:v>273</c:v>
                </c:pt>
                <c:pt idx="570">
                  <c:v>939</c:v>
                </c:pt>
                <c:pt idx="571">
                  <c:v>906</c:v>
                </c:pt>
                <c:pt idx="572">
                  <c:v>1066</c:v>
                </c:pt>
                <c:pt idx="573">
                  <c:v>925</c:v>
                </c:pt>
                <c:pt idx="574">
                  <c:v>462</c:v>
                </c:pt>
                <c:pt idx="575">
                  <c:v>772</c:v>
                </c:pt>
                <c:pt idx="576">
                  <c:v>896</c:v>
                </c:pt>
                <c:pt idx="577">
                  <c:v>1022</c:v>
                </c:pt>
                <c:pt idx="578">
                  <c:v>934</c:v>
                </c:pt>
                <c:pt idx="579">
                  <c:v>1152</c:v>
                </c:pt>
                <c:pt idx="580">
                  <c:v>907</c:v>
                </c:pt>
                <c:pt idx="581">
                  <c:v>627</c:v>
                </c:pt>
                <c:pt idx="582">
                  <c:v>891</c:v>
                </c:pt>
                <c:pt idx="583">
                  <c:v>1155</c:v>
                </c:pt>
                <c:pt idx="584">
                  <c:v>1309</c:v>
                </c:pt>
                <c:pt idx="585">
                  <c:v>1202</c:v>
                </c:pt>
                <c:pt idx="586">
                  <c:v>1331</c:v>
                </c:pt>
                <c:pt idx="587">
                  <c:v>1151</c:v>
                </c:pt>
                <c:pt idx="588">
                  <c:v>601</c:v>
                </c:pt>
                <c:pt idx="589">
                  <c:v>903</c:v>
                </c:pt>
                <c:pt idx="590">
                  <c:v>1217</c:v>
                </c:pt>
                <c:pt idx="591">
                  <c:v>1589</c:v>
                </c:pt>
                <c:pt idx="592">
                  <c:v>1765</c:v>
                </c:pt>
                <c:pt idx="593">
                  <c:v>1863</c:v>
                </c:pt>
                <c:pt idx="594">
                  <c:v>1697</c:v>
                </c:pt>
                <c:pt idx="595">
                  <c:v>1192</c:v>
                </c:pt>
                <c:pt idx="596">
                  <c:v>1054</c:v>
                </c:pt>
                <c:pt idx="597">
                  <c:v>2066</c:v>
                </c:pt>
                <c:pt idx="598">
                  <c:v>2603</c:v>
                </c:pt>
                <c:pt idx="599">
                  <c:v>2146</c:v>
                </c:pt>
                <c:pt idx="600">
                  <c:v>1962</c:v>
                </c:pt>
                <c:pt idx="601">
                  <c:v>2354</c:v>
                </c:pt>
                <c:pt idx="602">
                  <c:v>1184</c:v>
                </c:pt>
                <c:pt idx="603">
                  <c:v>1517</c:v>
                </c:pt>
                <c:pt idx="604">
                  <c:v>2074</c:v>
                </c:pt>
                <c:pt idx="605">
                  <c:v>2307</c:v>
                </c:pt>
                <c:pt idx="606">
                  <c:v>2096</c:v>
                </c:pt>
                <c:pt idx="607">
                  <c:v>2193</c:v>
                </c:pt>
                <c:pt idx="608">
                  <c:v>1587</c:v>
                </c:pt>
                <c:pt idx="609">
                  <c:v>1071</c:v>
                </c:pt>
                <c:pt idx="610">
                  <c:v>1232</c:v>
                </c:pt>
                <c:pt idx="611">
                  <c:v>2045</c:v>
                </c:pt>
                <c:pt idx="612">
                  <c:v>2330</c:v>
                </c:pt>
                <c:pt idx="613">
                  <c:v>1835</c:v>
                </c:pt>
              </c:numCache>
            </c:numRef>
          </c:val>
          <c:extLst>
            <c:ext xmlns:c16="http://schemas.microsoft.com/office/drawing/2014/chart" uri="{C3380CC4-5D6E-409C-BE32-E72D297353CC}">
              <c16:uniqueId val="{00000000-6004-423E-B202-008A7D792A46}"/>
            </c:ext>
          </c:extLst>
        </c:ser>
        <c:dLbls>
          <c:showLegendKey val="0"/>
          <c:showVal val="0"/>
          <c:showCatName val="0"/>
          <c:showSerName val="0"/>
          <c:showPercent val="0"/>
          <c:showBubbleSize val="0"/>
        </c:dLbls>
        <c:gapWidth val="150"/>
        <c:axId val="71139328"/>
        <c:axId val="122619392"/>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Sheet1!$A$2:$A$615</c:f>
              <c:strCache>
                <c:ptCount val="610"/>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pt idx="578">
                  <c:v>30.09.2021</c:v>
                </c:pt>
                <c:pt idx="609">
                  <c:v>31.10.2021</c:v>
                </c:pt>
              </c:strCache>
            </c:strRef>
          </c:cat>
          <c:val>
            <c:numRef>
              <c:f>Sheet1!$B$2:$B$615</c:f>
              <c:numCache>
                <c:formatCode>General</c:formatCode>
                <c:ptCount val="614"/>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pt idx="499">
                  <c:v>226786</c:v>
                </c:pt>
                <c:pt idx="500">
                  <c:v>226949</c:v>
                </c:pt>
                <c:pt idx="501">
                  <c:v>227111</c:v>
                </c:pt>
                <c:pt idx="502">
                  <c:v>227298</c:v>
                </c:pt>
                <c:pt idx="503">
                  <c:v>227430</c:v>
                </c:pt>
                <c:pt idx="504">
                  <c:v>227522</c:v>
                </c:pt>
                <c:pt idx="505">
                  <c:v>227716</c:v>
                </c:pt>
                <c:pt idx="506">
                  <c:v>227936</c:v>
                </c:pt>
                <c:pt idx="507">
                  <c:v>228161</c:v>
                </c:pt>
                <c:pt idx="508">
                  <c:v>228382</c:v>
                </c:pt>
                <c:pt idx="509">
                  <c:v>228632</c:v>
                </c:pt>
                <c:pt idx="510">
                  <c:v>228798</c:v>
                </c:pt>
                <c:pt idx="511">
                  <c:v>228910</c:v>
                </c:pt>
                <c:pt idx="512">
                  <c:v>229090</c:v>
                </c:pt>
                <c:pt idx="513">
                  <c:v>229370</c:v>
                </c:pt>
                <c:pt idx="514">
                  <c:v>229603</c:v>
                </c:pt>
                <c:pt idx="515">
                  <c:v>229867</c:v>
                </c:pt>
                <c:pt idx="516">
                  <c:v>230110</c:v>
                </c:pt>
                <c:pt idx="517">
                  <c:v>230339</c:v>
                </c:pt>
                <c:pt idx="518">
                  <c:v>230476</c:v>
                </c:pt>
                <c:pt idx="519">
                  <c:v>230713</c:v>
                </c:pt>
                <c:pt idx="520">
                  <c:v>230993</c:v>
                </c:pt>
                <c:pt idx="521">
                  <c:v>231322</c:v>
                </c:pt>
                <c:pt idx="522">
                  <c:v>231625</c:v>
                </c:pt>
                <c:pt idx="523">
                  <c:v>231923</c:v>
                </c:pt>
                <c:pt idx="524">
                  <c:v>232157</c:v>
                </c:pt>
                <c:pt idx="525">
                  <c:v>232297</c:v>
                </c:pt>
                <c:pt idx="526">
                  <c:v>232610</c:v>
                </c:pt>
                <c:pt idx="527">
                  <c:v>233001</c:v>
                </c:pt>
                <c:pt idx="528">
                  <c:v>233400</c:v>
                </c:pt>
                <c:pt idx="529">
                  <c:v>233797</c:v>
                </c:pt>
                <c:pt idx="530">
                  <c:v>234227</c:v>
                </c:pt>
                <c:pt idx="531">
                  <c:v>234558</c:v>
                </c:pt>
                <c:pt idx="532">
                  <c:v>234814</c:v>
                </c:pt>
                <c:pt idx="533">
                  <c:v>235171</c:v>
                </c:pt>
                <c:pt idx="534">
                  <c:v>235675</c:v>
                </c:pt>
                <c:pt idx="535">
                  <c:v>236234</c:v>
                </c:pt>
                <c:pt idx="536">
                  <c:v>236742</c:v>
                </c:pt>
                <c:pt idx="537">
                  <c:v>237249</c:v>
                </c:pt>
                <c:pt idx="538">
                  <c:v>237634</c:v>
                </c:pt>
                <c:pt idx="539">
                  <c:v>237885</c:v>
                </c:pt>
                <c:pt idx="540">
                  <c:v>238422</c:v>
                </c:pt>
                <c:pt idx="541">
                  <c:v>239056</c:v>
                </c:pt>
                <c:pt idx="542">
                  <c:v>239739</c:v>
                </c:pt>
                <c:pt idx="543">
                  <c:v>240261</c:v>
                </c:pt>
                <c:pt idx="544">
                  <c:v>240953</c:v>
                </c:pt>
                <c:pt idx="545">
                  <c:v>241336</c:v>
                </c:pt>
                <c:pt idx="546">
                  <c:v>241611</c:v>
                </c:pt>
                <c:pt idx="547">
                  <c:v>242135</c:v>
                </c:pt>
                <c:pt idx="548">
                  <c:v>242750</c:v>
                </c:pt>
                <c:pt idx="549">
                  <c:v>243386</c:v>
                </c:pt>
                <c:pt idx="550">
                  <c:v>243981</c:v>
                </c:pt>
                <c:pt idx="551">
                  <c:v>244602</c:v>
                </c:pt>
                <c:pt idx="552">
                  <c:v>245025</c:v>
                </c:pt>
                <c:pt idx="553">
                  <c:v>245264</c:v>
                </c:pt>
                <c:pt idx="554">
                  <c:v>245765</c:v>
                </c:pt>
                <c:pt idx="555">
                  <c:v>246410</c:v>
                </c:pt>
                <c:pt idx="556">
                  <c:v>246997</c:v>
                </c:pt>
                <c:pt idx="557">
                  <c:v>247666</c:v>
                </c:pt>
                <c:pt idx="558">
                  <c:v>248397</c:v>
                </c:pt>
                <c:pt idx="559">
                  <c:v>248850</c:v>
                </c:pt>
                <c:pt idx="560">
                  <c:v>249146</c:v>
                </c:pt>
                <c:pt idx="561">
                  <c:v>249803</c:v>
                </c:pt>
                <c:pt idx="562">
                  <c:v>250559</c:v>
                </c:pt>
                <c:pt idx="563">
                  <c:v>251323</c:v>
                </c:pt>
                <c:pt idx="564">
                  <c:v>252082</c:v>
                </c:pt>
                <c:pt idx="565">
                  <c:v>253093</c:v>
                </c:pt>
                <c:pt idx="566">
                  <c:v>253600</c:v>
                </c:pt>
                <c:pt idx="567">
                  <c:v>253942</c:v>
                </c:pt>
                <c:pt idx="568">
                  <c:v>254436</c:v>
                </c:pt>
                <c:pt idx="569">
                  <c:v>254709</c:v>
                </c:pt>
                <c:pt idx="570">
                  <c:v>255648</c:v>
                </c:pt>
                <c:pt idx="571">
                  <c:v>256554</c:v>
                </c:pt>
                <c:pt idx="572">
                  <c:v>257620</c:v>
                </c:pt>
                <c:pt idx="573">
                  <c:v>258545</c:v>
                </c:pt>
                <c:pt idx="574">
                  <c:v>259007</c:v>
                </c:pt>
                <c:pt idx="575">
                  <c:v>259779</c:v>
                </c:pt>
                <c:pt idx="576">
                  <c:v>260675</c:v>
                </c:pt>
                <c:pt idx="577">
                  <c:v>261697</c:v>
                </c:pt>
                <c:pt idx="578">
                  <c:v>262631</c:v>
                </c:pt>
                <c:pt idx="579">
                  <c:v>263783</c:v>
                </c:pt>
                <c:pt idx="580">
                  <c:v>264690</c:v>
                </c:pt>
                <c:pt idx="581">
                  <c:v>265317</c:v>
                </c:pt>
                <c:pt idx="582">
                  <c:v>266208</c:v>
                </c:pt>
                <c:pt idx="583">
                  <c:v>267363</c:v>
                </c:pt>
                <c:pt idx="584">
                  <c:v>268672</c:v>
                </c:pt>
                <c:pt idx="585">
                  <c:v>269874</c:v>
                </c:pt>
                <c:pt idx="586">
                  <c:v>271205</c:v>
                </c:pt>
                <c:pt idx="587">
                  <c:v>272356</c:v>
                </c:pt>
                <c:pt idx="588">
                  <c:v>272957</c:v>
                </c:pt>
                <c:pt idx="589">
                  <c:v>273860</c:v>
                </c:pt>
                <c:pt idx="590">
                  <c:v>275077</c:v>
                </c:pt>
                <c:pt idx="591">
                  <c:v>276666</c:v>
                </c:pt>
                <c:pt idx="592">
                  <c:v>278431</c:v>
                </c:pt>
                <c:pt idx="593">
                  <c:v>280294</c:v>
                </c:pt>
                <c:pt idx="594">
                  <c:v>281991</c:v>
                </c:pt>
                <c:pt idx="595">
                  <c:v>283183</c:v>
                </c:pt>
                <c:pt idx="596">
                  <c:v>284237</c:v>
                </c:pt>
                <c:pt idx="597">
                  <c:v>286303</c:v>
                </c:pt>
                <c:pt idx="598">
                  <c:v>288906</c:v>
                </c:pt>
                <c:pt idx="599">
                  <c:v>291052</c:v>
                </c:pt>
                <c:pt idx="600">
                  <c:v>293014</c:v>
                </c:pt>
                <c:pt idx="601">
                  <c:v>295368</c:v>
                </c:pt>
                <c:pt idx="602">
                  <c:v>296552</c:v>
                </c:pt>
                <c:pt idx="603">
                  <c:v>298069</c:v>
                </c:pt>
                <c:pt idx="604">
                  <c:v>300143</c:v>
                </c:pt>
                <c:pt idx="605">
                  <c:v>302450</c:v>
                </c:pt>
                <c:pt idx="606">
                  <c:v>304546</c:v>
                </c:pt>
                <c:pt idx="607">
                  <c:v>306739</c:v>
                </c:pt>
                <c:pt idx="608">
                  <c:v>308326</c:v>
                </c:pt>
                <c:pt idx="609">
                  <c:v>309397</c:v>
                </c:pt>
                <c:pt idx="610">
                  <c:v>310629</c:v>
                </c:pt>
                <c:pt idx="611">
                  <c:v>312674</c:v>
                </c:pt>
                <c:pt idx="612">
                  <c:v>315004</c:v>
                </c:pt>
                <c:pt idx="613">
                  <c:v>316839</c:v>
                </c:pt>
              </c:numCache>
            </c:numRef>
          </c:val>
          <c:smooth val="0"/>
          <c:extLst>
            <c:ext xmlns:c16="http://schemas.microsoft.com/office/drawing/2014/chart" uri="{C3380CC4-5D6E-409C-BE32-E72D297353CC}">
              <c16:uniqueId val="{00000001-6004-423E-B202-008A7D792A46}"/>
            </c:ext>
          </c:extLst>
        </c:ser>
        <c:dLbls>
          <c:showLegendKey val="0"/>
          <c:showVal val="0"/>
          <c:showCatName val="0"/>
          <c:showSerName val="0"/>
          <c:showPercent val="0"/>
          <c:showBubbleSize val="0"/>
        </c:dLbls>
        <c:marker val="1"/>
        <c:smooth val="0"/>
        <c:axId val="71142400"/>
        <c:axId val="71140864"/>
      </c:lineChart>
      <c:valAx>
        <c:axId val="122619392"/>
        <c:scaling>
          <c:orientation val="minMax"/>
        </c:scaling>
        <c:delete val="0"/>
        <c:axPos val="r"/>
        <c:numFmt formatCode="General" sourceLinked="1"/>
        <c:majorTickMark val="out"/>
        <c:minorTickMark val="none"/>
        <c:tickLblPos val="nextTo"/>
        <c:txPr>
          <a:bodyPr/>
          <a:lstStyle/>
          <a:p>
            <a:pPr>
              <a:defRPr sz="600" baseline="0">
                <a:latin typeface="GHEA Grapalat" pitchFamily="50" charset="0"/>
              </a:defRPr>
            </a:pPr>
            <a:endParaRPr lang="en-US"/>
          </a:p>
        </c:txPr>
        <c:crossAx val="71139328"/>
        <c:crosses val="max"/>
        <c:crossBetween val="between"/>
        <c:majorUnit val="500"/>
      </c:valAx>
      <c:catAx>
        <c:axId val="71139328"/>
        <c:scaling>
          <c:orientation val="minMax"/>
        </c:scaling>
        <c:delete val="0"/>
        <c:axPos val="b"/>
        <c:numFmt formatCode="General" sourceLinked="1"/>
        <c:majorTickMark val="out"/>
        <c:minorTickMark val="none"/>
        <c:tickLblPos val="nextTo"/>
        <c:txPr>
          <a:bodyPr/>
          <a:lstStyle/>
          <a:p>
            <a:pPr>
              <a:defRPr sz="500" baseline="0">
                <a:latin typeface="GHEA Grapalat" pitchFamily="50" charset="0"/>
              </a:defRPr>
            </a:pPr>
            <a:endParaRPr lang="en-US"/>
          </a:p>
        </c:txPr>
        <c:crossAx val="122619392"/>
        <c:crosses val="autoZero"/>
        <c:auto val="1"/>
        <c:lblAlgn val="ctr"/>
        <c:lblOffset val="100"/>
        <c:noMultiLvlLbl val="0"/>
      </c:catAx>
      <c:valAx>
        <c:axId val="71140864"/>
        <c:scaling>
          <c:orientation val="minMax"/>
        </c:scaling>
        <c:delete val="0"/>
        <c:axPos val="l"/>
        <c:numFmt formatCode="General" sourceLinked="1"/>
        <c:majorTickMark val="out"/>
        <c:minorTickMark val="none"/>
        <c:tickLblPos val="nextTo"/>
        <c:txPr>
          <a:bodyPr/>
          <a:lstStyle/>
          <a:p>
            <a:pPr>
              <a:defRPr sz="600" baseline="0">
                <a:latin typeface="GHEA Grapalat" pitchFamily="50" charset="0"/>
              </a:defRPr>
            </a:pPr>
            <a:endParaRPr lang="en-US"/>
          </a:p>
        </c:txPr>
        <c:crossAx val="71142400"/>
        <c:crosses val="autoZero"/>
        <c:crossBetween val="between"/>
      </c:valAx>
      <c:catAx>
        <c:axId val="71142400"/>
        <c:scaling>
          <c:orientation val="minMax"/>
        </c:scaling>
        <c:delete val="1"/>
        <c:axPos val="t"/>
        <c:numFmt formatCode="General" sourceLinked="1"/>
        <c:majorTickMark val="out"/>
        <c:minorTickMark val="none"/>
        <c:tickLblPos val="nextTo"/>
        <c:crossAx val="71140864"/>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42208797176215"/>
          <c:w val="0.89999987670045511"/>
          <c:h val="0.15172129345970894"/>
        </c:manualLayout>
      </c:layout>
      <c:overlay val="0"/>
      <c:txPr>
        <a:bodyPr/>
        <a:lstStyle/>
        <a:p>
          <a:pPr>
            <a:defRPr sz="900" baseline="0">
              <a:latin typeface="GHEA Grapalat" pitchFamily="50"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chemeClr val="bg1">
          <a:lumMod val="75000"/>
        </a:schemeClr>
      </a:solidFill>
      <a:round/>
    </a:ln>
    <a:effectLst/>
  </c:spPr>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12202527690862E-2"/>
          <c:y val="4.3491460242906135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Sheet1!$B$1:$F$1</c:f>
              <c:strCache>
                <c:ptCount val="5"/>
                <c:pt idx="0">
                  <c:v>2017</c:v>
                </c:pt>
                <c:pt idx="1">
                  <c:v>2018</c:v>
                </c:pt>
                <c:pt idx="2">
                  <c:v>2019</c:v>
                </c:pt>
                <c:pt idx="3">
                  <c:v>2020</c:v>
                </c:pt>
                <c:pt idx="4">
                  <c:v>2021</c:v>
                </c:pt>
              </c:strCache>
            </c:strRef>
          </c:cat>
          <c:val>
            <c:numRef>
              <c:f>Sheet1!$B$2:$F$2</c:f>
              <c:numCache>
                <c:formatCode>0.0</c:formatCode>
                <c:ptCount val="5"/>
                <c:pt idx="0">
                  <c:v>1589.4763694863987</c:v>
                </c:pt>
                <c:pt idx="1">
                  <c:v>1770.0117735087038</c:v>
                </c:pt>
                <c:pt idx="2">
                  <c:v>1912.3957884288002</c:v>
                </c:pt>
                <c:pt idx="3">
                  <c:v>1828.4013</c:v>
                </c:pt>
                <c:pt idx="4">
                  <c:v>2142.7402999999999</c:v>
                </c:pt>
              </c:numCache>
            </c:numRef>
          </c:val>
          <c:extLst>
            <c:ext xmlns:c16="http://schemas.microsoft.com/office/drawing/2014/chart" uri="{C3380CC4-5D6E-409C-BE32-E72D297353CC}">
              <c16:uniqueId val="{00000000-5246-44AE-AEA7-E9603C08C92F}"/>
            </c:ext>
          </c:extLst>
        </c:ser>
        <c:ser>
          <c:idx val="1"/>
          <c:order val="1"/>
          <c:tx>
            <c:strRef>
              <c:f>Sheet1!$A$3</c:f>
              <c:strCache>
                <c:ptCount val="1"/>
                <c:pt idx="0">
                  <c:v>Ներմուծում (CIF)</c:v>
                </c:pt>
              </c:strCache>
            </c:strRef>
          </c:tx>
          <c:invertIfNegative val="0"/>
          <c:cat>
            <c:strRef>
              <c:f>Sheet1!$B$1:$F$1</c:f>
              <c:strCache>
                <c:ptCount val="5"/>
                <c:pt idx="0">
                  <c:v>2017</c:v>
                </c:pt>
                <c:pt idx="1">
                  <c:v>2018</c:v>
                </c:pt>
                <c:pt idx="2">
                  <c:v>2019</c:v>
                </c:pt>
                <c:pt idx="3">
                  <c:v>2020</c:v>
                </c:pt>
                <c:pt idx="4">
                  <c:v>2021</c:v>
                </c:pt>
              </c:strCache>
            </c:strRef>
          </c:cat>
          <c:val>
            <c:numRef>
              <c:f>Sheet1!$B$3:$F$3</c:f>
              <c:numCache>
                <c:formatCode>0.0</c:formatCode>
                <c:ptCount val="5"/>
                <c:pt idx="0">
                  <c:v>2784.8838308399991</c:v>
                </c:pt>
                <c:pt idx="1">
                  <c:v>3562.2733559000035</c:v>
                </c:pt>
                <c:pt idx="2">
                  <c:v>3730.6066357980008</c:v>
                </c:pt>
                <c:pt idx="3">
                  <c:v>3273.8076000000001</c:v>
                </c:pt>
                <c:pt idx="4">
                  <c:v>3580.7224999999999</c:v>
                </c:pt>
              </c:numCache>
            </c:numRef>
          </c:val>
          <c:extLst>
            <c:ext xmlns:c16="http://schemas.microsoft.com/office/drawing/2014/chart" uri="{C3380CC4-5D6E-409C-BE32-E72D297353CC}">
              <c16:uniqueId val="{00000001-5246-44AE-AEA7-E9603C08C92F}"/>
            </c:ext>
          </c:extLst>
        </c:ser>
        <c:ser>
          <c:idx val="2"/>
          <c:order val="2"/>
          <c:tx>
            <c:strRef>
              <c:f>Sheet1!$A$4</c:f>
              <c:strCache>
                <c:ptCount val="1"/>
                <c:pt idx="0">
                  <c:v>Առևտրային հաշվեկշիռ</c:v>
                </c:pt>
              </c:strCache>
            </c:strRef>
          </c:tx>
          <c:invertIfNegative val="0"/>
          <c:cat>
            <c:strRef>
              <c:f>Sheet1!$B$1:$F$1</c:f>
              <c:strCache>
                <c:ptCount val="5"/>
                <c:pt idx="0">
                  <c:v>2017</c:v>
                </c:pt>
                <c:pt idx="1">
                  <c:v>2018</c:v>
                </c:pt>
                <c:pt idx="2">
                  <c:v>2019</c:v>
                </c:pt>
                <c:pt idx="3">
                  <c:v>2020</c:v>
                </c:pt>
                <c:pt idx="4">
                  <c:v>2021</c:v>
                </c:pt>
              </c:strCache>
            </c:strRef>
          </c:cat>
          <c:val>
            <c:numRef>
              <c:f>Sheet1!$B$4:$F$4</c:f>
              <c:numCache>
                <c:formatCode>0.0</c:formatCode>
                <c:ptCount val="5"/>
                <c:pt idx="0">
                  <c:v>-1195.4074613536004</c:v>
                </c:pt>
                <c:pt idx="1">
                  <c:v>-1792.2615823912997</c:v>
                </c:pt>
                <c:pt idx="2">
                  <c:v>-1818.2108473692006</c:v>
                </c:pt>
                <c:pt idx="3">
                  <c:v>-1445.4063000000001</c:v>
                </c:pt>
                <c:pt idx="4">
                  <c:v>-1437.9821999999999</c:v>
                </c:pt>
              </c:numCache>
            </c:numRef>
          </c:val>
          <c:extLst>
            <c:ext xmlns:c16="http://schemas.microsoft.com/office/drawing/2014/chart" uri="{C3380CC4-5D6E-409C-BE32-E72D297353CC}">
              <c16:uniqueId val="{00000002-5246-44AE-AEA7-E9603C08C92F}"/>
            </c:ext>
          </c:extLst>
        </c:ser>
        <c:dLbls>
          <c:showLegendKey val="0"/>
          <c:showVal val="0"/>
          <c:showCatName val="0"/>
          <c:showSerName val="0"/>
          <c:showPercent val="0"/>
          <c:showBubbleSize val="0"/>
        </c:dLbls>
        <c:gapWidth val="150"/>
        <c:axId val="75192960"/>
        <c:axId val="75198848"/>
      </c:barChart>
      <c:catAx>
        <c:axId val="75192960"/>
        <c:scaling>
          <c:orientation val="minMax"/>
        </c:scaling>
        <c:delete val="0"/>
        <c:axPos val="b"/>
        <c:numFmt formatCode="General" sourceLinked="1"/>
        <c:majorTickMark val="out"/>
        <c:minorTickMark val="none"/>
        <c:tickLblPos val="nextTo"/>
        <c:crossAx val="75198848"/>
        <c:crosses val="autoZero"/>
        <c:auto val="1"/>
        <c:lblAlgn val="ctr"/>
        <c:lblOffset val="100"/>
        <c:noMultiLvlLbl val="0"/>
      </c:catAx>
      <c:valAx>
        <c:axId val="75198848"/>
        <c:scaling>
          <c:orientation val="minMax"/>
        </c:scaling>
        <c:delete val="0"/>
        <c:axPos val="l"/>
        <c:majorGridlines/>
        <c:numFmt formatCode="0.0" sourceLinked="1"/>
        <c:majorTickMark val="out"/>
        <c:minorTickMark val="none"/>
        <c:tickLblPos val="nextTo"/>
        <c:crossAx val="75192960"/>
        <c:crosses val="autoZero"/>
        <c:crossBetween val="between"/>
      </c:valAx>
    </c:plotArea>
    <c:legend>
      <c:legendPos val="r"/>
      <c:layout>
        <c:manualLayout>
          <c:xMode val="edge"/>
          <c:yMode val="edge"/>
          <c:x val="0.10071942446043168"/>
          <c:y val="0.907258064516129"/>
          <c:w val="0.85676304765582389"/>
          <c:h val="9.6774039608685275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602-4A32-A4F8-101CB5675D3E}"/>
                </c:ext>
              </c:extLst>
            </c:dLbl>
            <c:dLbl>
              <c:idx val="1"/>
              <c:layout>
                <c:manualLayout>
                  <c:x val="-3.7143275370981416E-2"/>
                  <c:y val="4.3396699843475557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602-4A32-A4F8-101CB5675D3E}"/>
                </c:ext>
              </c:extLst>
            </c:dLbl>
            <c:dLbl>
              <c:idx val="2"/>
              <c:layout>
                <c:manualLayout>
                  <c:x val="-6.1338338710759527E-2"/>
                  <c:y val="-5.16368155042834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602-4A32-A4F8-101CB5675D3E}"/>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602-4A32-A4F8-101CB5675D3E}"/>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602-4A32-A4F8-101CB5675D3E}"/>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602-4A32-A4F8-101CB5675D3E}"/>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602-4A32-A4F8-101CB5675D3E}"/>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602-4A32-A4F8-101CB5675D3E}"/>
                </c:ext>
              </c:extLst>
            </c:dLbl>
            <c:dLbl>
              <c:idx val="8"/>
              <c:layout>
                <c:manualLayout>
                  <c:x val="-5.6255298645376532E-2"/>
                  <c:y val="-3.57205501057436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602-4A32-A4F8-101CB5675D3E}"/>
                </c:ext>
              </c:extLst>
            </c:dLbl>
            <c:spPr>
              <a:noFill/>
              <a:ln>
                <a:noFill/>
              </a:ln>
              <a:effectLst/>
            </c:spPr>
            <c:txPr>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Sheet1!$B$2:$J$2</c:f>
              <c:numCache>
                <c:formatCode>0.0</c:formatCode>
                <c:ptCount val="9"/>
                <c:pt idx="0">
                  <c:v>-16.050837580453106</c:v>
                </c:pt>
                <c:pt idx="1">
                  <c:v>-14.111657907774713</c:v>
                </c:pt>
                <c:pt idx="2">
                  <c:v>-8.018553337059501</c:v>
                </c:pt>
                <c:pt idx="3">
                  <c:v>3.1912424414240519</c:v>
                </c:pt>
                <c:pt idx="4">
                  <c:v>4.7370251519366349</c:v>
                </c:pt>
                <c:pt idx="5">
                  <c:v>5.0949665745498578</c:v>
                </c:pt>
                <c:pt idx="6">
                  <c:v>5.7273802381735663</c:v>
                </c:pt>
                <c:pt idx="7">
                  <c:v>4.8965651182499101</c:v>
                </c:pt>
                <c:pt idx="8">
                  <c:v>1.051172616165843</c:v>
                </c:pt>
              </c:numCache>
            </c:numRef>
          </c:val>
          <c:smooth val="0"/>
          <c:extLst>
            <c:ext xmlns:c16="http://schemas.microsoft.com/office/drawing/2014/chart" uri="{C3380CC4-5D6E-409C-BE32-E72D297353CC}">
              <c16:uniqueId val="{00000009-E602-4A32-A4F8-101CB5675D3E}"/>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Sheet1!$B$3:$J$3</c:f>
              <c:numCache>
                <c:formatCode>0.0</c:formatCode>
                <c:ptCount val="9"/>
                <c:pt idx="0">
                  <c:v>19.636544051455957</c:v>
                </c:pt>
                <c:pt idx="1">
                  <c:v>21.748740787706083</c:v>
                </c:pt>
                <c:pt idx="2">
                  <c:v>22.523551715874973</c:v>
                </c:pt>
                <c:pt idx="3">
                  <c:v>22.322838379269498</c:v>
                </c:pt>
                <c:pt idx="4">
                  <c:v>24.941053992138634</c:v>
                </c:pt>
                <c:pt idx="5">
                  <c:v>26.357906954936453</c:v>
                </c:pt>
                <c:pt idx="6">
                  <c:v>24.710120408004428</c:v>
                </c:pt>
                <c:pt idx="7">
                  <c:v>23.545586047009039</c:v>
                </c:pt>
                <c:pt idx="8">
                  <c:v>22.502555475334006</c:v>
                </c:pt>
              </c:numCache>
            </c:numRef>
          </c:val>
          <c:smooth val="0"/>
          <c:extLst>
            <c:ext xmlns:c16="http://schemas.microsoft.com/office/drawing/2014/chart" uri="{C3380CC4-5D6E-409C-BE32-E72D297353CC}">
              <c16:uniqueId val="{0000000A-E602-4A32-A4F8-101CB5675D3E}"/>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Sheet1!$B$4:$J$4</c:f>
              <c:numCache>
                <c:formatCode>0.0</c:formatCode>
                <c:ptCount val="9"/>
                <c:pt idx="0">
                  <c:v>-8.0564082885648673</c:v>
                </c:pt>
                <c:pt idx="1">
                  <c:v>-8.3073300534104106</c:v>
                </c:pt>
                <c:pt idx="2">
                  <c:v>-7.9781990702170447</c:v>
                </c:pt>
                <c:pt idx="3">
                  <c:v>-7.7410713860144824</c:v>
                </c:pt>
                <c:pt idx="4">
                  <c:v>-7.6216509250280495</c:v>
                </c:pt>
                <c:pt idx="5">
                  <c:v>-7.3890136653706406</c:v>
                </c:pt>
                <c:pt idx="6">
                  <c:v>-6.5597759026125999</c:v>
                </c:pt>
                <c:pt idx="7">
                  <c:v>-5.9275768473118404</c:v>
                </c:pt>
                <c:pt idx="8">
                  <c:v>-5.3301883796983702</c:v>
                </c:pt>
              </c:numCache>
            </c:numRef>
          </c:val>
          <c:smooth val="0"/>
          <c:extLst>
            <c:ext xmlns:c16="http://schemas.microsoft.com/office/drawing/2014/chart" uri="{C3380CC4-5D6E-409C-BE32-E72D297353CC}">
              <c16:uniqueId val="{00000001-9DA8-4746-8ACE-2488052B1857}"/>
            </c:ext>
          </c:extLst>
        </c:ser>
        <c:dLbls>
          <c:showLegendKey val="0"/>
          <c:showVal val="0"/>
          <c:showCatName val="0"/>
          <c:showSerName val="0"/>
          <c:showPercent val="0"/>
          <c:showBubbleSize val="0"/>
        </c:dLbls>
        <c:marker val="1"/>
        <c:smooth val="0"/>
        <c:axId val="75130368"/>
        <c:axId val="75131904"/>
      </c:lineChart>
      <c:catAx>
        <c:axId val="75130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5131904"/>
        <c:crosses val="autoZero"/>
        <c:auto val="1"/>
        <c:lblAlgn val="ctr"/>
        <c:lblOffset val="100"/>
        <c:noMultiLvlLbl val="0"/>
      </c:catAx>
      <c:valAx>
        <c:axId val="75131904"/>
        <c:scaling>
          <c:orientation val="minMax"/>
          <c:max val="3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5130368"/>
        <c:crosses val="autoZero"/>
        <c:crossBetween val="between"/>
        <c:majorUnit val="10"/>
      </c:valAx>
      <c:spPr>
        <a:solidFill>
          <a:sysClr val="window" lastClr="FFFFFF"/>
        </a:solidFill>
        <a:ln>
          <a:noFill/>
        </a:ln>
        <a:effectLst/>
      </c:spPr>
    </c:plotArea>
    <c:legend>
      <c:legendPos val="b"/>
      <c:layout>
        <c:manualLayout>
          <c:xMode val="edge"/>
          <c:yMode val="edge"/>
          <c:x val="1.290348140444713E-2"/>
          <c:y val="0.85506697095336526"/>
          <c:w val="0.91998447807528139"/>
          <c:h val="0.144933029046634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40862973581"/>
          <c:y val="5.9207594554277827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7"/>
              <c:layout>
                <c:manualLayout>
                  <c:x val="-7.3091265947007017E-2"/>
                  <c:y val="5.17537151381256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B39-4124-B789-306215E024B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-7.6574864863956407</c:v>
                </c:pt>
                <c:pt idx="1">
                  <c:v>-0.98931209593814629</c:v>
                </c:pt>
                <c:pt idx="2">
                  <c:v>19.93713641846216</c:v>
                </c:pt>
                <c:pt idx="3">
                  <c:v>64.455012051206381</c:v>
                </c:pt>
                <c:pt idx="4">
                  <c:v>37.086257487648709</c:v>
                </c:pt>
                <c:pt idx="5">
                  <c:v>31.43504209203266</c:v>
                </c:pt>
                <c:pt idx="6">
                  <c:v>24.351302664198982</c:v>
                </c:pt>
                <c:pt idx="7">
                  <c:v>14.664421837617979</c:v>
                </c:pt>
                <c:pt idx="8">
                  <c:v>-11.502840459879266</c:v>
                </c:pt>
              </c:numCache>
            </c:numRef>
          </c:val>
          <c:smooth val="0"/>
          <c:extLst>
            <c:ext xmlns:c16="http://schemas.microsoft.com/office/drawing/2014/chart" uri="{C3380CC4-5D6E-409C-BE32-E72D297353CC}">
              <c16:uniqueId val="{00000000-D31B-4E8D-8051-4673E975B768}"/>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2.0077801316826141E-2"/>
                  <c:y val="3.64756018400926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31B-4E8D-8051-4673E975B768}"/>
                </c:ext>
              </c:extLst>
            </c:dLbl>
            <c:dLbl>
              <c:idx val="2"/>
              <c:layout>
                <c:manualLayout>
                  <c:x val="-4.9097076800630537E-2"/>
                  <c:y val="6.97393266489170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DA9-402D-BF5E-2EC47ADA98E8}"/>
                </c:ext>
              </c:extLst>
            </c:dLbl>
            <c:dLbl>
              <c:idx val="3"/>
              <c:layout>
                <c:manualLayout>
                  <c:x val="-2.6859743611538252E-2"/>
                  <c:y val="5.17537151381257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DA9-402D-BF5E-2EC47ADA98E8}"/>
                </c:ext>
              </c:extLst>
            </c:dLbl>
            <c:dLbl>
              <c:idx val="4"/>
              <c:layout>
                <c:manualLayout>
                  <c:x val="-5.3915758076854718E-2"/>
                  <c:y val="5.17537151381257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DA9-402D-BF5E-2EC47ADA98E8}"/>
                </c:ext>
              </c:extLst>
            </c:dLbl>
            <c:dLbl>
              <c:idx val="5"/>
              <c:layout>
                <c:manualLayout>
                  <c:x val="-5.91971440272617E-2"/>
                  <c:y val="5.17537151381257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DA9-402D-BF5E-2EC47ADA98E8}"/>
                </c:ext>
              </c:extLst>
            </c:dLbl>
            <c:dLbl>
              <c:idx val="6"/>
              <c:layout>
                <c:manualLayout>
                  <c:x val="-4.8145394975775233E-2"/>
                  <c:y val="4.57585113011952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B39-4124-B789-306215E024BC}"/>
                </c:ext>
              </c:extLst>
            </c:dLbl>
            <c:dLbl>
              <c:idx val="7"/>
              <c:layout>
                <c:manualLayout>
                  <c:x val="-6.6123805181859771E-2"/>
                  <c:y val="-8.61359731112747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B39-4124-B789-306215E024B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-7.6574864863955412</c:v>
                </c:pt>
                <c:pt idx="1">
                  <c:v>-4.1188318310945533</c:v>
                </c:pt>
                <c:pt idx="2">
                  <c:v>3.7075899571580067</c:v>
                </c:pt>
                <c:pt idx="3">
                  <c:v>16.455176590979107</c:v>
                </c:pt>
                <c:pt idx="4">
                  <c:v>20.885885564254707</c:v>
                </c:pt>
                <c:pt idx="5">
                  <c:v>22.983500263745896</c:v>
                </c:pt>
                <c:pt idx="6">
                  <c:v>23.203498723936519</c:v>
                </c:pt>
                <c:pt idx="7">
                  <c:v>21.9132283912665</c:v>
                </c:pt>
                <c:pt idx="8">
                  <c:v>17.192014270213861</c:v>
                </c:pt>
              </c:numCache>
            </c:numRef>
          </c:val>
          <c:smooth val="0"/>
          <c:extLst>
            <c:ext xmlns:c16="http://schemas.microsoft.com/office/drawing/2014/chart" uri="{C3380CC4-5D6E-409C-BE32-E72D297353CC}">
              <c16:uniqueId val="{00000002-D31B-4E8D-8051-4673E975B768}"/>
            </c:ext>
          </c:extLst>
        </c:ser>
        <c:dLbls>
          <c:dLblPos val="t"/>
          <c:showLegendKey val="0"/>
          <c:showVal val="1"/>
          <c:showCatName val="0"/>
          <c:showSerName val="0"/>
          <c:showPercent val="0"/>
          <c:showBubbleSize val="0"/>
        </c:dLbls>
        <c:marker val="1"/>
        <c:smooth val="0"/>
        <c:axId val="75565312"/>
        <c:axId val="75579392"/>
      </c:lineChart>
      <c:catAx>
        <c:axId val="755653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5579392"/>
        <c:crosses val="autoZero"/>
        <c:auto val="1"/>
        <c:lblAlgn val="ctr"/>
        <c:lblOffset val="100"/>
        <c:noMultiLvlLbl val="0"/>
      </c:catAx>
      <c:valAx>
        <c:axId val="75579392"/>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5565312"/>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7289438282580267"/>
          <c:w val="0.97802150537634414"/>
          <c:h val="0.10889509779019559"/>
        </c:manualLayout>
      </c:layout>
      <c:overlay val="0"/>
      <c:spPr>
        <a:noFill/>
        <a:ln>
          <a:noFill/>
        </a:ln>
        <a:effectLst/>
      </c:spPr>
      <c:txPr>
        <a:bodyPr rot="0" spcFirstLastPara="1" vertOverflow="ellipsis" vert="horz" wrap="square" anchor="ctr" anchorCtr="1"/>
        <a:lstStyle/>
        <a:p>
          <a:pPr>
            <a:defRPr>
              <a:solidFill>
                <a:sysClr val="windowText" lastClr="000000"/>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6.6828885972586766E-2"/>
                  <c:y val="4.12545743610005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61-4F8D-86EA-D64358B4F5CC}"/>
                </c:ext>
              </c:extLst>
            </c:dLbl>
            <c:dLbl>
              <c:idx val="1"/>
              <c:layout>
                <c:manualLayout>
                  <c:x val="-5.1400554097404488E-2"/>
                  <c:y val="3.16966293191845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761-4F8D-86EA-D64358B4F5CC}"/>
                </c:ext>
              </c:extLst>
            </c:dLbl>
            <c:dLbl>
              <c:idx val="3"/>
              <c:layout>
                <c:manualLayout>
                  <c:x val="-1.6885839527348963E-2"/>
                  <c:y val="5.39334808792797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B89-4BDC-B435-D7369FEB1DBF}"/>
                </c:ext>
              </c:extLst>
            </c:dLbl>
            <c:dLbl>
              <c:idx val="4"/>
              <c:layout>
                <c:manualLayout>
                  <c:x val="-5.0019133543127009E-2"/>
                  <c:y val="5.95325850226168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B89-4BDC-B435-D7369FEB1DBF}"/>
                </c:ext>
              </c:extLst>
            </c:dLbl>
            <c:dLbl>
              <c:idx val="5"/>
              <c:layout>
                <c:manualLayout>
                  <c:x val="-5.4526546102834916E-2"/>
                  <c:y val="4.8334376735942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B89-4BDC-B435-D7369FEB1DBF}"/>
                </c:ext>
              </c:extLst>
            </c:dLbl>
            <c:dLbl>
              <c:idx val="6"/>
              <c:layout>
                <c:manualLayout>
                  <c:x val="-5.0019133543127009E-2"/>
                  <c:y val="4.27352725926056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C2-4F05-89FD-15DC6EC4964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Sheet1!$B$2:$J$2</c:f>
              <c:numCache>
                <c:formatCode>0.0</c:formatCode>
                <c:ptCount val="9"/>
                <c:pt idx="0">
                  <c:v>-15.787114913900922</c:v>
                </c:pt>
                <c:pt idx="1">
                  <c:v>-13.914003448369598</c:v>
                </c:pt>
                <c:pt idx="2">
                  <c:v>-9.5368743511564418</c:v>
                </c:pt>
                <c:pt idx="3">
                  <c:v>-9.5266220048870309E-2</c:v>
                </c:pt>
                <c:pt idx="4">
                  <c:v>5.5906720461456985</c:v>
                </c:pt>
                <c:pt idx="5">
                  <c:v>5.9232297847318449</c:v>
                </c:pt>
                <c:pt idx="6">
                  <c:v>7.5258642676585623</c:v>
                </c:pt>
                <c:pt idx="7">
                  <c:v>3.5125438333825372</c:v>
                </c:pt>
                <c:pt idx="8">
                  <c:v>3.948155817833964</c:v>
                </c:pt>
              </c:numCache>
            </c:numRef>
          </c:val>
          <c:smooth val="0"/>
          <c:extLst>
            <c:ext xmlns:c16="http://schemas.microsoft.com/office/drawing/2014/chart" uri="{C3380CC4-5D6E-409C-BE32-E72D297353CC}">
              <c16:uniqueId val="{00000000-FF51-4F01-969B-E1A4B5231355}"/>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Sheet1!$B$3:$J$3</c:f>
              <c:numCache>
                <c:formatCode>0.0</c:formatCode>
                <c:ptCount val="9"/>
                <c:pt idx="0">
                  <c:v>3.9184017138740899</c:v>
                </c:pt>
                <c:pt idx="1">
                  <c:v>4.6772518780154684</c:v>
                </c:pt>
                <c:pt idx="2">
                  <c:v>6.9613041530635513</c:v>
                </c:pt>
                <c:pt idx="3">
                  <c:v>8.5599799709383859</c:v>
                </c:pt>
                <c:pt idx="4">
                  <c:v>9.2870809099101024</c:v>
                </c:pt>
                <c:pt idx="5">
                  <c:v>10.375507306352461</c:v>
                </c:pt>
                <c:pt idx="6">
                  <c:v>10.03272333796744</c:v>
                </c:pt>
                <c:pt idx="7">
                  <c:v>10.766973397884186</c:v>
                </c:pt>
                <c:pt idx="8">
                  <c:v>11.137853639713526</c:v>
                </c:pt>
              </c:numCache>
            </c:numRef>
          </c:val>
          <c:smooth val="0"/>
          <c:extLst>
            <c:ext xmlns:c16="http://schemas.microsoft.com/office/drawing/2014/chart" uri="{C3380CC4-5D6E-409C-BE32-E72D297353CC}">
              <c16:uniqueId val="{00000001-FF51-4F01-969B-E1A4B5231355}"/>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Sheet1!$B$4:$J$4</c:f>
              <c:numCache>
                <c:formatCode>0.0</c:formatCode>
                <c:ptCount val="9"/>
                <c:pt idx="0">
                  <c:v>-8.0564082885648673</c:v>
                </c:pt>
                <c:pt idx="1">
                  <c:v>-8.3073300534104106</c:v>
                </c:pt>
                <c:pt idx="2">
                  <c:v>-7.9781990702170447</c:v>
                </c:pt>
                <c:pt idx="3">
                  <c:v>-7.7410713860144824</c:v>
                </c:pt>
                <c:pt idx="4">
                  <c:v>-7.6216509250280495</c:v>
                </c:pt>
                <c:pt idx="5">
                  <c:v>-7.3890136653706406</c:v>
                </c:pt>
                <c:pt idx="6">
                  <c:v>-6.5597759026125999</c:v>
                </c:pt>
                <c:pt idx="7">
                  <c:v>-5.9275768473118404</c:v>
                </c:pt>
                <c:pt idx="8">
                  <c:v>-5.3301883796983702</c:v>
                </c:pt>
              </c:numCache>
            </c:numRef>
          </c:val>
          <c:smooth val="0"/>
          <c:extLst>
            <c:ext xmlns:c16="http://schemas.microsoft.com/office/drawing/2014/chart" uri="{C3380CC4-5D6E-409C-BE32-E72D297353CC}">
              <c16:uniqueId val="{00000000-6761-4F8D-86EA-D64358B4F5CC}"/>
            </c:ext>
          </c:extLst>
        </c:ser>
        <c:dLbls>
          <c:showLegendKey val="0"/>
          <c:showVal val="0"/>
          <c:showCatName val="0"/>
          <c:showSerName val="0"/>
          <c:showPercent val="0"/>
          <c:showBubbleSize val="0"/>
        </c:dLbls>
        <c:marker val="1"/>
        <c:smooth val="0"/>
        <c:axId val="17429248"/>
        <c:axId val="17430784"/>
      </c:lineChart>
      <c:catAx>
        <c:axId val="174292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430784"/>
        <c:crosses val="autoZero"/>
        <c:auto val="1"/>
        <c:lblAlgn val="ctr"/>
        <c:lblOffset val="100"/>
        <c:noMultiLvlLbl val="0"/>
      </c:catAx>
      <c:valAx>
        <c:axId val="17430784"/>
        <c:scaling>
          <c:orientation val="minMax"/>
          <c:max val="1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429248"/>
        <c:crosses val="autoZero"/>
        <c:crossBetween val="between"/>
        <c:majorUnit val="5"/>
      </c:valAx>
      <c:spPr>
        <a:solidFill>
          <a:sysClr val="window" lastClr="FFFFFF"/>
        </a:solidFill>
        <a:ln>
          <a:noFill/>
        </a:ln>
        <a:effectLst/>
      </c:spPr>
    </c:plotArea>
    <c:legend>
      <c:legendPos val="b"/>
      <c:layout>
        <c:manualLayout>
          <c:xMode val="edge"/>
          <c:yMode val="edge"/>
          <c:x val="3.9658303581617586E-2"/>
          <c:y val="0.83799675516484295"/>
          <c:w val="0.83833333333333337"/>
          <c:h val="0.1620028039608151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-19.537694926318437</c:v>
                </c:pt>
                <c:pt idx="1">
                  <c:v>-15.589234415288516</c:v>
                </c:pt>
                <c:pt idx="2">
                  <c:v>1.349807664896602</c:v>
                </c:pt>
                <c:pt idx="3">
                  <c:v>39.004673303068301</c:v>
                </c:pt>
                <c:pt idx="4">
                  <c:v>34.70760043516654</c:v>
                </c:pt>
                <c:pt idx="5">
                  <c:v>15.917310410443221</c:v>
                </c:pt>
                <c:pt idx="6">
                  <c:v>22.752510106799065</c:v>
                </c:pt>
                <c:pt idx="7">
                  <c:v>-6.2249952993551432</c:v>
                </c:pt>
                <c:pt idx="8">
                  <c:v>20.093710761167756</c:v>
                </c:pt>
              </c:numCache>
            </c:numRef>
          </c:val>
          <c:smooth val="0"/>
          <c:extLst>
            <c:ext xmlns:c16="http://schemas.microsoft.com/office/drawing/2014/chart" uri="{C3380CC4-5D6E-409C-BE32-E72D297353CC}">
              <c16:uniqueId val="{00000000-4043-4BDF-8878-2A0710077EF0}"/>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1-4043-4BDF-8878-2A0710077EF0}"/>
                </c:ext>
              </c:extLst>
            </c:dLbl>
            <c:dLbl>
              <c:idx val="4"/>
              <c:layout>
                <c:manualLayout>
                  <c:x val="-1.8691588785046728E-2"/>
                  <c:y val="2.39808153477218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043-4BDF-8878-2A0710077EF0}"/>
                </c:ext>
              </c:extLst>
            </c:dLbl>
            <c:dLbl>
              <c:idx val="5"/>
              <c:layout>
                <c:manualLayout>
                  <c:x val="-5.6726500736703836E-2"/>
                  <c:y val="5.92244138575623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043-4BDF-8878-2A0710077EF0}"/>
                </c:ext>
              </c:extLst>
            </c:dLbl>
            <c:dLbl>
              <c:idx val="6"/>
              <c:layout>
                <c:manualLayout>
                  <c:x val="-2.9075804776739357E-2"/>
                  <c:y val="2.39808153477218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043-4BDF-8878-2A0710077EF0}"/>
                </c:ext>
              </c:extLst>
            </c:dLbl>
            <c:dLbl>
              <c:idx val="7"/>
              <c:layout>
                <c:manualLayout>
                  <c:x val="-2.0768431983385256E-2"/>
                  <c:y val="2.87769784172660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043-4BDF-8878-2A0710077EF0}"/>
                </c:ext>
              </c:extLst>
            </c:dLbl>
            <c:dLbl>
              <c:idx val="8"/>
              <c:layout>
                <c:manualLayout>
                  <c:x val="-1.2461059190031152E-2"/>
                  <c:y val="-4.79616306954436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043-4BDF-8878-2A0710077EF0}"/>
                </c:ext>
              </c:extLst>
            </c:dLbl>
            <c:dLbl>
              <c:idx val="9"/>
              <c:layout>
                <c:manualLayout>
                  <c:x val="-1.2461059190031152E-2"/>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43-4BDF-8878-2A0710077EF0}"/>
                </c:ext>
              </c:extLst>
            </c:dLbl>
            <c:dLbl>
              <c:idx val="10"/>
              <c:layout>
                <c:manualLayout>
                  <c:x val="-1.8691588785046728E-2"/>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43-4BDF-8878-2A0710077EF0}"/>
                </c:ext>
              </c:extLst>
            </c:dLbl>
            <c:dLbl>
              <c:idx val="11"/>
              <c:layout>
                <c:manualLayout>
                  <c:x val="-1.6614745586708203E-2"/>
                  <c:y val="-6.235011990407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43-4BDF-8878-2A0710077EF0}"/>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-19.537694926318537</c:v>
                </c:pt>
                <c:pt idx="1">
                  <c:v>-17.373483650753613</c:v>
                </c:pt>
                <c:pt idx="2">
                  <c:v>-10.959209448943795</c:v>
                </c:pt>
                <c:pt idx="3">
                  <c:v>6.0859327958780796E-2</c:v>
                </c:pt>
                <c:pt idx="4">
                  <c:v>6.6018094797820766</c:v>
                </c:pt>
                <c:pt idx="5">
                  <c:v>8.2745623517477753</c:v>
                </c:pt>
                <c:pt idx="6">
                  <c:v>10.552527313596769</c:v>
                </c:pt>
                <c:pt idx="7">
                  <c:v>7.8612879076641349</c:v>
                </c:pt>
                <c:pt idx="8">
                  <c:v>9.3680092106431516</c:v>
                </c:pt>
              </c:numCache>
            </c:numRef>
          </c:val>
          <c:smooth val="0"/>
          <c:extLst>
            <c:ext xmlns:c16="http://schemas.microsoft.com/office/drawing/2014/chart" uri="{C3380CC4-5D6E-409C-BE32-E72D297353CC}">
              <c16:uniqueId val="{0000000A-4043-4BDF-8878-2A0710077EF0}"/>
            </c:ext>
          </c:extLst>
        </c:ser>
        <c:dLbls>
          <c:showLegendKey val="0"/>
          <c:showVal val="0"/>
          <c:showCatName val="0"/>
          <c:showSerName val="0"/>
          <c:showPercent val="0"/>
          <c:showBubbleSize val="0"/>
        </c:dLbls>
        <c:marker val="1"/>
        <c:smooth val="0"/>
        <c:axId val="44943232"/>
        <c:axId val="44944768"/>
      </c:lineChart>
      <c:catAx>
        <c:axId val="449432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944768"/>
        <c:crosses val="autoZero"/>
        <c:auto val="1"/>
        <c:lblAlgn val="ctr"/>
        <c:lblOffset val="100"/>
        <c:noMultiLvlLbl val="0"/>
      </c:catAx>
      <c:valAx>
        <c:axId val="4494476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943232"/>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Ներմուծուման ծածկման գործակից  (%)</c:v>
                </c:pt>
              </c:strCache>
            </c:strRef>
          </c:tx>
          <c:invertIfNegative val="0"/>
          <c:dLbls>
            <c:spPr>
              <a:noFill/>
              <a:ln w="25401">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Sheet1!$B$1:$AA$1</c:f>
              <c:strCache>
                <c:ptCount val="7"/>
                <c:pt idx="0">
                  <c:v>2015</c:v>
                </c:pt>
                <c:pt idx="1">
                  <c:v>2016</c:v>
                </c:pt>
                <c:pt idx="2">
                  <c:v>2017</c:v>
                </c:pt>
                <c:pt idx="3">
                  <c:v>2018</c:v>
                </c:pt>
                <c:pt idx="4">
                  <c:v>2019</c:v>
                </c:pt>
                <c:pt idx="5">
                  <c:v>2020</c:v>
                </c:pt>
                <c:pt idx="6">
                  <c:v>2021</c:v>
                </c:pt>
              </c:strCache>
            </c:strRef>
          </c:cat>
          <c:val>
            <c:numRef>
              <c:f>Sheet1!$B$2:$AA$2</c:f>
              <c:numCache>
                <c:formatCode>0.0</c:formatCode>
                <c:ptCount val="7"/>
                <c:pt idx="0">
                  <c:v>55.875676274178964</c:v>
                </c:pt>
                <c:pt idx="1">
                  <c:v>64.563780554138489</c:v>
                </c:pt>
                <c:pt idx="2">
                  <c:v>65.269239167999416</c:v>
                </c:pt>
                <c:pt idx="3">
                  <c:v>59.923631097232523</c:v>
                </c:pt>
                <c:pt idx="4">
                  <c:v>65.64902055856453</c:v>
                </c:pt>
                <c:pt idx="5">
                  <c:v>60.757412397694488</c:v>
                </c:pt>
                <c:pt idx="6">
                  <c:v>69.7</c:v>
                </c:pt>
              </c:numCache>
            </c:numRef>
          </c:val>
          <c:extLst>
            <c:ext xmlns:c16="http://schemas.microsoft.com/office/drawing/2014/chart" uri="{C3380CC4-5D6E-409C-BE32-E72D297353CC}">
              <c16:uniqueId val="{00000000-F364-49E7-B02B-ED53B828A45A}"/>
            </c:ext>
          </c:extLst>
        </c:ser>
        <c:dLbls>
          <c:showLegendKey val="0"/>
          <c:showVal val="0"/>
          <c:showCatName val="0"/>
          <c:showSerName val="0"/>
          <c:showPercent val="0"/>
          <c:showBubbleSize val="0"/>
        </c:dLbls>
        <c:gapWidth val="150"/>
        <c:axId val="75672192"/>
        <c:axId val="75673984"/>
      </c:barChart>
      <c:catAx>
        <c:axId val="75672192"/>
        <c:scaling>
          <c:orientation val="minMax"/>
        </c:scaling>
        <c:delete val="0"/>
        <c:axPos val="l"/>
        <c:numFmt formatCode="General" sourceLinked="1"/>
        <c:majorTickMark val="out"/>
        <c:minorTickMark val="none"/>
        <c:tickLblPos val="nextTo"/>
        <c:crossAx val="75673984"/>
        <c:crosses val="autoZero"/>
        <c:auto val="1"/>
        <c:lblAlgn val="ctr"/>
        <c:lblOffset val="100"/>
        <c:tickLblSkip val="1"/>
        <c:noMultiLvlLbl val="0"/>
      </c:catAx>
      <c:valAx>
        <c:axId val="75673984"/>
        <c:scaling>
          <c:orientation val="minMax"/>
        </c:scaling>
        <c:delete val="0"/>
        <c:axPos val="b"/>
        <c:majorGridlines/>
        <c:numFmt formatCode="0.0" sourceLinked="1"/>
        <c:majorTickMark val="out"/>
        <c:minorTickMark val="none"/>
        <c:tickLblPos val="nextTo"/>
        <c:crossAx val="75672192"/>
        <c:crossesAt val="1"/>
        <c:crossBetween val="between"/>
      </c:valAx>
    </c:plotArea>
    <c:legend>
      <c:legendPos val="r"/>
      <c:layout>
        <c:manualLayout>
          <c:xMode val="edge"/>
          <c:yMode val="edge"/>
          <c:x val="0.23309608540925275"/>
          <c:y val="0.9248366013071897"/>
          <c:w val="0.53202846975088969"/>
          <c:h val="7.8431372549019607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numRef>
              <c:f>Sheet1!$A$2:$A$437</c:f>
              <c:numCache>
                <c:formatCode>dd/mm/yy</c:formatCode>
                <c:ptCount val="436"/>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pt idx="422">
                  <c:v>44449</c:v>
                </c:pt>
                <c:pt idx="423">
                  <c:v>44452</c:v>
                </c:pt>
                <c:pt idx="424">
                  <c:v>44453</c:v>
                </c:pt>
                <c:pt idx="425">
                  <c:v>44454</c:v>
                </c:pt>
                <c:pt idx="426">
                  <c:v>44455</c:v>
                </c:pt>
                <c:pt idx="427">
                  <c:v>44456</c:v>
                </c:pt>
                <c:pt idx="428">
                  <c:v>44461</c:v>
                </c:pt>
                <c:pt idx="429">
                  <c:v>44462</c:v>
                </c:pt>
                <c:pt idx="430">
                  <c:v>44463</c:v>
                </c:pt>
                <c:pt idx="431">
                  <c:v>44464</c:v>
                </c:pt>
                <c:pt idx="432">
                  <c:v>44466</c:v>
                </c:pt>
                <c:pt idx="433">
                  <c:v>44467</c:v>
                </c:pt>
                <c:pt idx="434">
                  <c:v>44468</c:v>
                </c:pt>
                <c:pt idx="435">
                  <c:v>44469</c:v>
                </c:pt>
              </c:numCache>
            </c:numRef>
          </c:cat>
          <c:val>
            <c:numRef>
              <c:f>Sheet1!$B$2:$B$437</c:f>
              <c:numCache>
                <c:formatCode>_(* #,##0_);_(* \(#,##0\);_(* "-"??_);_(@_)</c:formatCode>
                <c:ptCount val="436"/>
                <c:pt idx="0">
                  <c:v>100</c:v>
                </c:pt>
                <c:pt idx="1">
                  <c:v>100.02918977523873</c:v>
                </c:pt>
                <c:pt idx="2">
                  <c:v>100.10432750490341</c:v>
                </c:pt>
                <c:pt idx="3">
                  <c:v>100.0834445927904</c:v>
                </c:pt>
                <c:pt idx="4">
                  <c:v>100.07718141805213</c:v>
                </c:pt>
                <c:pt idx="5">
                  <c:v>100.02710422617436</c:v>
                </c:pt>
                <c:pt idx="6">
                  <c:v>100.00000000000001</c:v>
                </c:pt>
                <c:pt idx="7">
                  <c:v>100.03127541127168</c:v>
                </c:pt>
                <c:pt idx="8">
                  <c:v>100.08762047815749</c:v>
                </c:pt>
                <c:pt idx="9">
                  <c:v>100.08970855151985</c:v>
                </c:pt>
                <c:pt idx="10">
                  <c:v>100.17957820004179</c:v>
                </c:pt>
                <c:pt idx="11">
                  <c:v>100.21515259123099</c:v>
                </c:pt>
                <c:pt idx="12">
                  <c:v>100.18585419842549</c:v>
                </c:pt>
                <c:pt idx="13">
                  <c:v>100.24656274812992</c:v>
                </c:pt>
                <c:pt idx="14">
                  <c:v>100.22352670830811</c:v>
                </c:pt>
                <c:pt idx="15">
                  <c:v>100.24237358963646</c:v>
                </c:pt>
                <c:pt idx="16">
                  <c:v>100.20887292171446</c:v>
                </c:pt>
                <c:pt idx="17">
                  <c:v>100.19003863422786</c:v>
                </c:pt>
                <c:pt idx="18">
                  <c:v>100.20050125313286</c:v>
                </c:pt>
                <c:pt idx="19">
                  <c:v>100.21724598930484</c:v>
                </c:pt>
                <c:pt idx="20">
                  <c:v>100.19003863422786</c:v>
                </c:pt>
                <c:pt idx="21">
                  <c:v>100.26960937989844</c:v>
                </c:pt>
                <c:pt idx="22">
                  <c:v>100.1628460478517</c:v>
                </c:pt>
                <c:pt idx="23">
                  <c:v>100.14820999895629</c:v>
                </c:pt>
                <c:pt idx="24">
                  <c:v>100.0980617162887</c:v>
                </c:pt>
                <c:pt idx="25">
                  <c:v>100.13566821815452</c:v>
                </c:pt>
                <c:pt idx="26">
                  <c:v>100.1482099989563</c:v>
                </c:pt>
                <c:pt idx="27">
                  <c:v>100.1482099989563</c:v>
                </c:pt>
                <c:pt idx="28">
                  <c:v>100.16911994989042</c:v>
                </c:pt>
                <c:pt idx="29">
                  <c:v>100.23609050832587</c:v>
                </c:pt>
                <c:pt idx="30">
                  <c:v>100.29057006083158</c:v>
                </c:pt>
                <c:pt idx="31">
                  <c:v>100.29476324866729</c:v>
                </c:pt>
                <c:pt idx="32">
                  <c:v>100.28008862505749</c:v>
                </c:pt>
                <c:pt idx="33">
                  <c:v>100.29895678715532</c:v>
                </c:pt>
                <c:pt idx="34">
                  <c:v>100.28637722360418</c:v>
                </c:pt>
                <c:pt idx="35">
                  <c:v>100.26541829505319</c:v>
                </c:pt>
                <c:pt idx="36">
                  <c:v>100.24237358963644</c:v>
                </c:pt>
                <c:pt idx="37">
                  <c:v>100.20050125313283</c:v>
                </c:pt>
                <c:pt idx="38">
                  <c:v>100.18585419842545</c:v>
                </c:pt>
                <c:pt idx="39">
                  <c:v>100.13357822674902</c:v>
                </c:pt>
                <c:pt idx="40">
                  <c:v>100.03336113427854</c:v>
                </c:pt>
                <c:pt idx="41">
                  <c:v>99.987495310741508</c:v>
                </c:pt>
                <c:pt idx="42">
                  <c:v>99.850149850149819</c:v>
                </c:pt>
                <c:pt idx="43">
                  <c:v>99.516687755398337</c:v>
                </c:pt>
                <c:pt idx="44">
                  <c:v>99.323023414694717</c:v>
                </c:pt>
                <c:pt idx="45">
                  <c:v>99.056428468193147</c:v>
                </c:pt>
                <c:pt idx="46">
                  <c:v>98.341703392436173</c:v>
                </c:pt>
                <c:pt idx="47">
                  <c:v>97.950183748468746</c:v>
                </c:pt>
                <c:pt idx="48">
                  <c:v>97.758578531257626</c:v>
                </c:pt>
                <c:pt idx="49">
                  <c:v>97.804415632071411</c:v>
                </c:pt>
                <c:pt idx="50">
                  <c:v>97.468611596440581</c:v>
                </c:pt>
                <c:pt idx="51">
                  <c:v>97.200048624336461</c:v>
                </c:pt>
                <c:pt idx="52">
                  <c:v>96.919254156481671</c:v>
                </c:pt>
                <c:pt idx="53">
                  <c:v>96.837091011848273</c:v>
                </c:pt>
                <c:pt idx="54">
                  <c:v>96.739459197870644</c:v>
                </c:pt>
                <c:pt idx="55">
                  <c:v>96.484594964202373</c:v>
                </c:pt>
                <c:pt idx="56">
                  <c:v>96.254238308288009</c:v>
                </c:pt>
                <c:pt idx="57">
                  <c:v>95.798722044728422</c:v>
                </c:pt>
                <c:pt idx="58">
                  <c:v>95.101789997423012</c:v>
                </c:pt>
                <c:pt idx="59">
                  <c:v>95.009505703422036</c:v>
                </c:pt>
                <c:pt idx="60">
                  <c:v>95.096134786917716</c:v>
                </c:pt>
                <c:pt idx="61">
                  <c:v>95.385410660675547</c:v>
                </c:pt>
                <c:pt idx="62">
                  <c:v>95.655468049047897</c:v>
                </c:pt>
                <c:pt idx="63">
                  <c:v>96.07305204557737</c:v>
                </c:pt>
                <c:pt idx="64">
                  <c:v>96.612831769301977</c:v>
                </c:pt>
                <c:pt idx="65">
                  <c:v>97.294666396268454</c:v>
                </c:pt>
                <c:pt idx="66">
                  <c:v>97.6749867665621</c:v>
                </c:pt>
                <c:pt idx="67">
                  <c:v>98.608513349639239</c:v>
                </c:pt>
                <c:pt idx="68">
                  <c:v>98.813643104300496</c:v>
                </c:pt>
                <c:pt idx="69">
                  <c:v>98.691681066403305</c:v>
                </c:pt>
                <c:pt idx="70">
                  <c:v>99.007367356625409</c:v>
                </c:pt>
                <c:pt idx="71">
                  <c:v>99.132159682618351</c:v>
                </c:pt>
                <c:pt idx="72">
                  <c:v>99.42800298433221</c:v>
                </c:pt>
                <c:pt idx="73">
                  <c:v>99.769168382307015</c:v>
                </c:pt>
                <c:pt idx="74">
                  <c:v>99.989579208436609</c:v>
                </c:pt>
                <c:pt idx="75">
                  <c:v>100.01876289949332</c:v>
                </c:pt>
                <c:pt idx="76">
                  <c:v>100.03753284123601</c:v>
                </c:pt>
                <c:pt idx="77">
                  <c:v>100.02710422617427</c:v>
                </c:pt>
                <c:pt idx="78">
                  <c:v>100.05005005004998</c:v>
                </c:pt>
                <c:pt idx="79">
                  <c:v>100.10015022533794</c:v>
                </c:pt>
                <c:pt idx="80">
                  <c:v>99.949999999999932</c:v>
                </c:pt>
                <c:pt idx="81">
                  <c:v>99.810680924542751</c:v>
                </c:pt>
                <c:pt idx="82">
                  <c:v>99.541465236425424</c:v>
                </c:pt>
                <c:pt idx="83">
                  <c:v>99.300409819099983</c:v>
                </c:pt>
                <c:pt idx="84">
                  <c:v>99.101443886719878</c:v>
                </c:pt>
                <c:pt idx="85">
                  <c:v>98.711987161022108</c:v>
                </c:pt>
                <c:pt idx="86">
                  <c:v>98.483013445550583</c:v>
                </c:pt>
                <c:pt idx="87">
                  <c:v>98.380018865603006</c:v>
                </c:pt>
                <c:pt idx="88">
                  <c:v>98.130497034158239</c:v>
                </c:pt>
                <c:pt idx="89">
                  <c:v>98.333640779683861</c:v>
                </c:pt>
                <c:pt idx="90">
                  <c:v>98.740429735737138</c:v>
                </c:pt>
                <c:pt idx="91">
                  <c:v>98.991024450634413</c:v>
                </c:pt>
                <c:pt idx="92">
                  <c:v>99.199801501147505</c:v>
                </c:pt>
                <c:pt idx="93">
                  <c:v>99.601395117090107</c:v>
                </c:pt>
                <c:pt idx="94">
                  <c:v>99.53733479947708</c:v>
                </c:pt>
                <c:pt idx="95">
                  <c:v>99.485733244857244</c:v>
                </c:pt>
                <c:pt idx="96">
                  <c:v>99.329192546583769</c:v>
                </c:pt>
                <c:pt idx="97">
                  <c:v>99.160844942333853</c:v>
                </c:pt>
                <c:pt idx="98">
                  <c:v>99.142402512863882</c:v>
                </c:pt>
                <c:pt idx="99">
                  <c:v>99.325079706844377</c:v>
                </c:pt>
                <c:pt idx="100">
                  <c:v>99.434185164459308</c:v>
                </c:pt>
                <c:pt idx="101">
                  <c:v>99.456859737136654</c:v>
                </c:pt>
                <c:pt idx="102">
                  <c:v>99.512559374416583</c:v>
                </c:pt>
                <c:pt idx="103">
                  <c:v>99.588989911570508</c:v>
                </c:pt>
                <c:pt idx="104">
                  <c:v>99.655186739229734</c:v>
                </c:pt>
                <c:pt idx="105">
                  <c:v>99.694532759802954</c:v>
                </c:pt>
                <c:pt idx="106">
                  <c:v>99.735983202710798</c:v>
                </c:pt>
                <c:pt idx="107">
                  <c:v>99.615871763460007</c:v>
                </c:pt>
                <c:pt idx="108">
                  <c:v>99.578654600552056</c:v>
                </c:pt>
                <c:pt idx="109">
                  <c:v>99.657256808126078</c:v>
                </c:pt>
                <c:pt idx="110">
                  <c:v>99.686246805327514</c:v>
                </c:pt>
                <c:pt idx="111">
                  <c:v>99.881331584535573</c:v>
                </c:pt>
                <c:pt idx="112">
                  <c:v>99.964578167649393</c:v>
                </c:pt>
                <c:pt idx="113">
                  <c:v>100.01876289949335</c:v>
                </c:pt>
                <c:pt idx="114">
                  <c:v>100.16075492181461</c:v>
                </c:pt>
                <c:pt idx="115">
                  <c:v>100.06883173768847</c:v>
                </c:pt>
                <c:pt idx="116">
                  <c:v>99.933344442592869</c:v>
                </c:pt>
                <c:pt idx="117">
                  <c:v>99.680033243299349</c:v>
                </c:pt>
                <c:pt idx="118">
                  <c:v>99.547661534630819</c:v>
                </c:pt>
                <c:pt idx="119">
                  <c:v>99.44449050659145</c:v>
                </c:pt>
                <c:pt idx="120">
                  <c:v>99.460983497802417</c:v>
                </c:pt>
                <c:pt idx="121">
                  <c:v>99.42800298433221</c:v>
                </c:pt>
                <c:pt idx="122">
                  <c:v>99.255213505461725</c:v>
                </c:pt>
                <c:pt idx="123">
                  <c:v>99.156746031745996</c:v>
                </c:pt>
                <c:pt idx="124">
                  <c:v>99.052338185196604</c:v>
                </c:pt>
                <c:pt idx="125">
                  <c:v>98.895118733509179</c:v>
                </c:pt>
                <c:pt idx="126">
                  <c:v>98.768888705891996</c:v>
                </c:pt>
                <c:pt idx="127">
                  <c:v>98.594327990135582</c:v>
                </c:pt>
                <c:pt idx="128">
                  <c:v>98.567994576048264</c:v>
                </c:pt>
                <c:pt idx="129">
                  <c:v>98.606486619805096</c:v>
                </c:pt>
                <c:pt idx="130">
                  <c:v>98.793295169062176</c:v>
                </c:pt>
                <c:pt idx="131">
                  <c:v>99.021671826625337</c:v>
                </c:pt>
                <c:pt idx="132">
                  <c:v>99.197750392854147</c:v>
                </c:pt>
                <c:pt idx="133">
                  <c:v>99.40740126807836</c:v>
                </c:pt>
                <c:pt idx="134">
                  <c:v>99.368281518609763</c:v>
                </c:pt>
                <c:pt idx="135">
                  <c:v>99.185445524085139</c:v>
                </c:pt>
                <c:pt idx="136">
                  <c:v>99.091209517514827</c:v>
                </c:pt>
                <c:pt idx="137">
                  <c:v>98.880850800717212</c:v>
                </c:pt>
                <c:pt idx="138">
                  <c:v>98.860475179789361</c:v>
                </c:pt>
                <c:pt idx="139">
                  <c:v>98.92570674474706</c:v>
                </c:pt>
                <c:pt idx="140">
                  <c:v>98.993067018818067</c:v>
                </c:pt>
                <c:pt idx="141">
                  <c:v>99.038024854465107</c:v>
                </c:pt>
                <c:pt idx="142">
                  <c:v>98.886965124907221</c:v>
                </c:pt>
                <c:pt idx="143">
                  <c:v>98.852327282467584</c:v>
                </c:pt>
                <c:pt idx="144">
                  <c:v>98.750591770783998</c:v>
                </c:pt>
                <c:pt idx="145">
                  <c:v>98.785158341226349</c:v>
                </c:pt>
                <c:pt idx="146">
                  <c:v>98.813643104300525</c:v>
                </c:pt>
                <c:pt idx="147">
                  <c:v>98.882888824766042</c:v>
                </c:pt>
                <c:pt idx="148">
                  <c:v>98.919587628865955</c:v>
                </c:pt>
                <c:pt idx="149">
                  <c:v>98.872699544545853</c:v>
                </c:pt>
                <c:pt idx="150">
                  <c:v>98.854364130882686</c:v>
                </c:pt>
                <c:pt idx="151">
                  <c:v>98.919587628865955</c:v>
                </c:pt>
                <c:pt idx="152">
                  <c:v>98.884926932827639</c:v>
                </c:pt>
                <c:pt idx="153">
                  <c:v>98.954272631644059</c:v>
                </c:pt>
                <c:pt idx="154">
                  <c:v>98.991024450634455</c:v>
                </c:pt>
                <c:pt idx="155">
                  <c:v>99.080977261931793</c:v>
                </c:pt>
                <c:pt idx="156">
                  <c:v>99.062564526120156</c:v>
                </c:pt>
                <c:pt idx="157">
                  <c:v>98.976728833140768</c:v>
                </c:pt>
                <c:pt idx="158">
                  <c:v>98.909390784455198</c:v>
                </c:pt>
                <c:pt idx="159">
                  <c:v>98.868624420401844</c:v>
                </c:pt>
                <c:pt idx="160">
                  <c:v>98.77498919108109</c:v>
                </c:pt>
                <c:pt idx="161">
                  <c:v>98.478970379949502</c:v>
                </c:pt>
                <c:pt idx="162">
                  <c:v>98.507278812393508</c:v>
                </c:pt>
                <c:pt idx="163">
                  <c:v>98.464822264181933</c:v>
                </c:pt>
                <c:pt idx="164">
                  <c:v>98.472906403940897</c:v>
                </c:pt>
                <c:pt idx="165">
                  <c:v>98.541675224910662</c:v>
                </c:pt>
                <c:pt idx="166">
                  <c:v>98.454718955857913</c:v>
                </c:pt>
                <c:pt idx="167">
                  <c:v>98.41634528596046</c:v>
                </c:pt>
                <c:pt idx="168">
                  <c:v>98.311475409836078</c:v>
                </c:pt>
                <c:pt idx="169">
                  <c:v>98.287306400065575</c:v>
                </c:pt>
                <c:pt idx="170">
                  <c:v>98.196778353153093</c:v>
                </c:pt>
                <c:pt idx="171">
                  <c:v>98.148564882060526</c:v>
                </c:pt>
                <c:pt idx="172">
                  <c:v>98.245039215284763</c:v>
                </c:pt>
                <c:pt idx="173">
                  <c:v>98.378001517419563</c:v>
                </c:pt>
                <c:pt idx="174">
                  <c:v>98.640952361370978</c:v>
                </c:pt>
                <c:pt idx="175">
                  <c:v>98.856401063237939</c:v>
                </c:pt>
                <c:pt idx="176">
                  <c:v>98.933866743653724</c:v>
                </c:pt>
                <c:pt idx="177">
                  <c:v>99.042113955408752</c:v>
                </c:pt>
                <c:pt idx="178">
                  <c:v>98.866586984297072</c:v>
                </c:pt>
                <c:pt idx="179">
                  <c:v>98.86047517978939</c:v>
                </c:pt>
                <c:pt idx="180">
                  <c:v>98.833999423179918</c:v>
                </c:pt>
                <c:pt idx="181">
                  <c:v>98.854364130882715</c:v>
                </c:pt>
                <c:pt idx="182">
                  <c:v>98.864549632163545</c:v>
                </c:pt>
                <c:pt idx="183">
                  <c:v>98.785158341226364</c:v>
                </c:pt>
                <c:pt idx="184">
                  <c:v>98.388089085763497</c:v>
                </c:pt>
                <c:pt idx="185">
                  <c:v>98.228946991257331</c:v>
                </c:pt>
                <c:pt idx="186">
                  <c:v>98.194768512833107</c:v>
                </c:pt>
                <c:pt idx="187">
                  <c:v>98.190749079001208</c:v>
                </c:pt>
                <c:pt idx="188">
                  <c:v>98.192758754784151</c:v>
                </c:pt>
                <c:pt idx="189">
                  <c:v>97.882237727996056</c:v>
                </c:pt>
                <c:pt idx="190">
                  <c:v>97.876247016341239</c:v>
                </c:pt>
                <c:pt idx="191">
                  <c:v>97.680952865723285</c:v>
                </c:pt>
                <c:pt idx="192">
                  <c:v>97.720745493431082</c:v>
                </c:pt>
                <c:pt idx="193">
                  <c:v>97.980189931583766</c:v>
                </c:pt>
                <c:pt idx="194">
                  <c:v>97.712784374427144</c:v>
                </c:pt>
                <c:pt idx="195">
                  <c:v>97.643179875442641</c:v>
                </c:pt>
                <c:pt idx="196">
                  <c:v>97.57565896518058</c:v>
                </c:pt>
                <c:pt idx="197">
                  <c:v>97.482474855227039</c:v>
                </c:pt>
                <c:pt idx="198">
                  <c:v>97.432981316003222</c:v>
                </c:pt>
                <c:pt idx="199">
                  <c:v>97.249305738552266</c:v>
                </c:pt>
                <c:pt idx="200">
                  <c:v>97.044723587596309</c:v>
                </c:pt>
                <c:pt idx="201">
                  <c:v>97.056503004187633</c:v>
                </c:pt>
                <c:pt idx="202">
                  <c:v>97.115443007226546</c:v>
                </c:pt>
                <c:pt idx="203">
                  <c:v>97.267050523071902</c:v>
                </c:pt>
                <c:pt idx="204">
                  <c:v>97.278883977452409</c:v>
                </c:pt>
                <c:pt idx="205">
                  <c:v>97.371679081000963</c:v>
                </c:pt>
                <c:pt idx="206">
                  <c:v>97.284801784446884</c:v>
                </c:pt>
                <c:pt idx="207">
                  <c:v>97.196110210696872</c:v>
                </c:pt>
                <c:pt idx="208">
                  <c:v>97.164614387556668</c:v>
                </c:pt>
                <c:pt idx="209">
                  <c:v>97.184296884495353</c:v>
                </c:pt>
                <c:pt idx="210">
                  <c:v>97.215805471124568</c:v>
                </c:pt>
                <c:pt idx="211">
                  <c:v>97.142972847105469</c:v>
                </c:pt>
                <c:pt idx="212">
                  <c:v>97.168550249118923</c:v>
                </c:pt>
                <c:pt idx="213">
                  <c:v>97.166582278480973</c:v>
                </c:pt>
                <c:pt idx="214">
                  <c:v>97.091858417825222</c:v>
                </c:pt>
                <c:pt idx="215">
                  <c:v>96.96822701916075</c:v>
                </c:pt>
                <c:pt idx="216">
                  <c:v>96.807780782113838</c:v>
                </c:pt>
                <c:pt idx="217">
                  <c:v>96.737508569584989</c:v>
                </c:pt>
                <c:pt idx="218">
                  <c:v>96.504002896568338</c:v>
                </c:pt>
                <c:pt idx="219">
                  <c:v>96.4574369697213</c:v>
                </c:pt>
                <c:pt idx="220">
                  <c:v>96.18283881315152</c:v>
                </c:pt>
                <c:pt idx="221">
                  <c:v>95.794896369953236</c:v>
                </c:pt>
                <c:pt idx="222">
                  <c:v>95.338023131036081</c:v>
                </c:pt>
                <c:pt idx="223">
                  <c:v>94.941819045357363</c:v>
                </c:pt>
                <c:pt idx="224">
                  <c:v>93.646425016103507</c:v>
                </c:pt>
                <c:pt idx="225">
                  <c:v>93.759893685629933</c:v>
                </c:pt>
                <c:pt idx="226">
                  <c:v>94.418641265842666</c:v>
                </c:pt>
                <c:pt idx="227">
                  <c:v>94.401920465949075</c:v>
                </c:pt>
                <c:pt idx="228">
                  <c:v>94.739336492890956</c:v>
                </c:pt>
                <c:pt idx="229">
                  <c:v>94.63095191131795</c:v>
                </c:pt>
                <c:pt idx="230">
                  <c:v>94.229485013945038</c:v>
                </c:pt>
                <c:pt idx="231">
                  <c:v>94.070588235294068</c:v>
                </c:pt>
                <c:pt idx="232">
                  <c:v>93.840586797065967</c:v>
                </c:pt>
                <c:pt idx="233">
                  <c:v>93.604401607679364</c:v>
                </c:pt>
                <c:pt idx="234">
                  <c:v>93.31492035088398</c:v>
                </c:pt>
                <c:pt idx="235">
                  <c:v>93.070536199270549</c:v>
                </c:pt>
                <c:pt idx="236">
                  <c:v>92.480289916533309</c:v>
                </c:pt>
                <c:pt idx="237">
                  <c:v>92.151665322115903</c:v>
                </c:pt>
                <c:pt idx="238">
                  <c:v>91.827125521570991</c:v>
                </c:pt>
                <c:pt idx="239">
                  <c:v>91.367194195280774</c:v>
                </c:pt>
                <c:pt idx="240">
                  <c:v>91.400266717469975</c:v>
                </c:pt>
                <c:pt idx="241">
                  <c:v>91.658706201520758</c:v>
                </c:pt>
                <c:pt idx="242">
                  <c:v>91.867567929839311</c:v>
                </c:pt>
                <c:pt idx="243">
                  <c:v>91.967948472184929</c:v>
                </c:pt>
                <c:pt idx="244">
                  <c:v>91.913328352204118</c:v>
                </c:pt>
                <c:pt idx="245">
                  <c:v>91.871086344573982</c:v>
                </c:pt>
                <c:pt idx="246">
                  <c:v>91.823610473128113</c:v>
                </c:pt>
                <c:pt idx="247">
                  <c:v>91.807796084735003</c:v>
                </c:pt>
                <c:pt idx="248">
                  <c:v>91.688485427615817</c:v>
                </c:pt>
                <c:pt idx="249">
                  <c:v>91.855255600229711</c:v>
                </c:pt>
                <c:pt idx="250">
                  <c:v>91.804282515930211</c:v>
                </c:pt>
                <c:pt idx="251">
                  <c:v>91.7691616136498</c:v>
                </c:pt>
                <c:pt idx="252">
                  <c:v>91.59920574308839</c:v>
                </c:pt>
                <c:pt idx="253">
                  <c:v>91.306333739342207</c:v>
                </c:pt>
                <c:pt idx="254">
                  <c:v>91.055058930706551</c:v>
                </c:pt>
                <c:pt idx="255">
                  <c:v>91.304596060519486</c:v>
                </c:pt>
                <c:pt idx="256">
                  <c:v>91.814824029242274</c:v>
                </c:pt>
                <c:pt idx="257">
                  <c:v>91.874605028820838</c:v>
                </c:pt>
                <c:pt idx="258">
                  <c:v>92.384125089060419</c:v>
                </c:pt>
                <c:pt idx="259">
                  <c:v>92.405477763439123</c:v>
                </c:pt>
                <c:pt idx="260">
                  <c:v>92.458902657595942</c:v>
                </c:pt>
                <c:pt idx="261">
                  <c:v>92.539155929326341</c:v>
                </c:pt>
                <c:pt idx="262">
                  <c:v>92.553437765259574</c:v>
                </c:pt>
                <c:pt idx="263">
                  <c:v>92.571296260564111</c:v>
                </c:pt>
                <c:pt idx="264">
                  <c:v>92.589161648911457</c:v>
                </c:pt>
                <c:pt idx="265">
                  <c:v>92.569510100912566</c:v>
                </c:pt>
                <c:pt idx="266">
                  <c:v>92.460684551341259</c:v>
                </c:pt>
                <c:pt idx="267">
                  <c:v>92.40369799691824</c:v>
                </c:pt>
                <c:pt idx="268">
                  <c:v>92.2349322310871</c:v>
                </c:pt>
                <c:pt idx="269">
                  <c:v>92.15520553207827</c:v>
                </c:pt>
                <c:pt idx="270">
                  <c:v>92.061481779978024</c:v>
                </c:pt>
                <c:pt idx="271">
                  <c:v>91.943273284783345</c:v>
                </c:pt>
                <c:pt idx="272">
                  <c:v>91.802525832376475</c:v>
                </c:pt>
                <c:pt idx="273">
                  <c:v>91.709517710702784</c:v>
                </c:pt>
                <c:pt idx="274">
                  <c:v>91.545022611483091</c:v>
                </c:pt>
                <c:pt idx="275">
                  <c:v>91.508354314488344</c:v>
                </c:pt>
                <c:pt idx="276">
                  <c:v>91.452535264963672</c:v>
                </c:pt>
                <c:pt idx="277">
                  <c:v>91.396784271888947</c:v>
                </c:pt>
                <c:pt idx="278">
                  <c:v>91.499628096809133</c:v>
                </c:pt>
                <c:pt idx="279">
                  <c:v>91.497883052980754</c:v>
                </c:pt>
                <c:pt idx="280">
                  <c:v>91.473459426479423</c:v>
                </c:pt>
                <c:pt idx="281">
                  <c:v>91.365454199200016</c:v>
                </c:pt>
                <c:pt idx="282">
                  <c:v>91.250760803408269</c:v>
                </c:pt>
                <c:pt idx="283">
                  <c:v>91.131161553803651</c:v>
                </c:pt>
                <c:pt idx="284">
                  <c:v>91.04123574397012</c:v>
                </c:pt>
                <c:pt idx="285">
                  <c:v>90.870520493976684</c:v>
                </c:pt>
                <c:pt idx="286">
                  <c:v>90.800007570452408</c:v>
                </c:pt>
                <c:pt idx="287">
                  <c:v>90.97390776699018</c:v>
                </c:pt>
                <c:pt idx="288">
                  <c:v>91.210859522044032</c:v>
                </c:pt>
                <c:pt idx="289">
                  <c:v>91.386338527181863</c:v>
                </c:pt>
                <c:pt idx="290">
                  <c:v>91.302858447836059</c:v>
                </c:pt>
                <c:pt idx="291">
                  <c:v>91.332406860971929</c:v>
                </c:pt>
                <c:pt idx="292">
                  <c:v>91.221265187382258</c:v>
                </c:pt>
                <c:pt idx="293">
                  <c:v>91.143280519776482</c:v>
                </c:pt>
                <c:pt idx="294">
                  <c:v>91.056787124202742</c:v>
                </c:pt>
                <c:pt idx="295">
                  <c:v>91.027416753628586</c:v>
                </c:pt>
                <c:pt idx="296">
                  <c:v>90.917015672080083</c:v>
                </c:pt>
                <c:pt idx="297">
                  <c:v>90.917015672080083</c:v>
                </c:pt>
                <c:pt idx="298">
                  <c:v>90.963558454362641</c:v>
                </c:pt>
                <c:pt idx="299">
                  <c:v>90.886013601833682</c:v>
                </c:pt>
                <c:pt idx="300">
                  <c:v>90.904956798544688</c:v>
                </c:pt>
                <c:pt idx="301">
                  <c:v>90.842990229493196</c:v>
                </c:pt>
                <c:pt idx="302">
                  <c:v>90.808600847970823</c:v>
                </c:pt>
                <c:pt idx="303">
                  <c:v>90.746765529242552</c:v>
                </c:pt>
                <c:pt idx="304">
                  <c:v>90.60794349279486</c:v>
                </c:pt>
                <c:pt idx="305">
                  <c:v>90.507093268940437</c:v>
                </c:pt>
                <c:pt idx="306">
                  <c:v>90.401356698699729</c:v>
                </c:pt>
                <c:pt idx="307">
                  <c:v>90.321366041003728</c:v>
                </c:pt>
                <c:pt idx="308">
                  <c:v>90.156725673694794</c:v>
                </c:pt>
                <c:pt idx="309">
                  <c:v>89.98255715812958</c:v>
                </c:pt>
                <c:pt idx="310">
                  <c:v>89.869623857335412</c:v>
                </c:pt>
                <c:pt idx="311">
                  <c:v>89.656332342882649</c:v>
                </c:pt>
                <c:pt idx="312">
                  <c:v>89.410712288940942</c:v>
                </c:pt>
                <c:pt idx="313">
                  <c:v>89.280928986154407</c:v>
                </c:pt>
                <c:pt idx="314">
                  <c:v>90.048425241187601</c:v>
                </c:pt>
                <c:pt idx="315">
                  <c:v>90.846430600264966</c:v>
                </c:pt>
                <c:pt idx="316">
                  <c:v>92.362782280576667</c:v>
                </c:pt>
                <c:pt idx="317">
                  <c:v>92.378788462278919</c:v>
                </c:pt>
                <c:pt idx="318">
                  <c:v>92.049117421335254</c:v>
                </c:pt>
                <c:pt idx="319">
                  <c:v>91.87284565300638</c:v>
                </c:pt>
                <c:pt idx="320">
                  <c:v>91.871086344573882</c:v>
                </c:pt>
                <c:pt idx="321">
                  <c:v>91.927417655061276</c:v>
                </c:pt>
                <c:pt idx="322">
                  <c:v>91.867567929839197</c:v>
                </c:pt>
                <c:pt idx="323">
                  <c:v>91.865808823529264</c:v>
                </c:pt>
                <c:pt idx="324">
                  <c:v>91.927417655061262</c:v>
                </c:pt>
                <c:pt idx="325">
                  <c:v>92.17999462014356</c:v>
                </c:pt>
                <c:pt idx="326">
                  <c:v>92.210113590497471</c:v>
                </c:pt>
                <c:pt idx="327">
                  <c:v>92.295261730247461</c:v>
                </c:pt>
                <c:pt idx="328">
                  <c:v>92.149895319132455</c:v>
                </c:pt>
                <c:pt idx="329">
                  <c:v>92.139276728955664</c:v>
                </c:pt>
                <c:pt idx="330">
                  <c:v>92.149895319132455</c:v>
                </c:pt>
                <c:pt idx="331">
                  <c:v>92.105667332206906</c:v>
                </c:pt>
                <c:pt idx="332">
                  <c:v>92.077383694150043</c:v>
                </c:pt>
                <c:pt idx="333">
                  <c:v>92.00498609646165</c:v>
                </c:pt>
                <c:pt idx="334">
                  <c:v>91.892202493822765</c:v>
                </c:pt>
                <c:pt idx="335">
                  <c:v>91.842946570438443</c:v>
                </c:pt>
                <c:pt idx="336">
                  <c:v>91.890442443976099</c:v>
                </c:pt>
                <c:pt idx="337">
                  <c:v>91.860531908782662</c:v>
                </c:pt>
                <c:pt idx="338">
                  <c:v>91.714777289237077</c:v>
                </c:pt>
                <c:pt idx="339">
                  <c:v>91.823610473127999</c:v>
                </c:pt>
                <c:pt idx="340">
                  <c:v>91.92389492441211</c:v>
                </c:pt>
                <c:pt idx="341">
                  <c:v>91.98734541271196</c:v>
                </c:pt>
                <c:pt idx="342">
                  <c:v>92.133968351513118</c:v>
                </c:pt>
                <c:pt idx="343">
                  <c:v>92.130429773015152</c:v>
                </c:pt>
                <c:pt idx="344">
                  <c:v>92.165827794213541</c:v>
                </c:pt>
                <c:pt idx="345">
                  <c:v>92.158746014061066</c:v>
                </c:pt>
                <c:pt idx="346">
                  <c:v>92.160516357069952</c:v>
                </c:pt>
                <c:pt idx="347">
                  <c:v>92.141046324037632</c:v>
                </c:pt>
                <c:pt idx="348">
                  <c:v>92.123353431391195</c:v>
                </c:pt>
                <c:pt idx="349">
                  <c:v>92.153435393096373</c:v>
                </c:pt>
                <c:pt idx="350">
                  <c:v>92.142815987093385</c:v>
                </c:pt>
                <c:pt idx="351">
                  <c:v>92.142815987093385</c:v>
                </c:pt>
                <c:pt idx="352">
                  <c:v>92.22252124101324</c:v>
                </c:pt>
                <c:pt idx="353">
                  <c:v>92.254441966002446</c:v>
                </c:pt>
                <c:pt idx="354">
                  <c:v>92.256215987539022</c:v>
                </c:pt>
                <c:pt idx="355">
                  <c:v>92.291710751591694</c:v>
                </c:pt>
                <c:pt idx="356">
                  <c:v>92.337894797620933</c:v>
                </c:pt>
                <c:pt idx="357">
                  <c:v>92.38946233246017</c:v>
                </c:pt>
                <c:pt idx="358">
                  <c:v>92.508821657893051</c:v>
                </c:pt>
                <c:pt idx="359">
                  <c:v>92.798700168281627</c:v>
                </c:pt>
                <c:pt idx="360">
                  <c:v>93.034439962767465</c:v>
                </c:pt>
                <c:pt idx="361">
                  <c:v>93.180802921125562</c:v>
                </c:pt>
                <c:pt idx="362">
                  <c:v>93.318550504755635</c:v>
                </c:pt>
                <c:pt idx="363">
                  <c:v>93.38757713195632</c:v>
                </c:pt>
                <c:pt idx="364">
                  <c:v>93.467630384382943</c:v>
                </c:pt>
                <c:pt idx="365">
                  <c:v>93.507708499814683</c:v>
                </c:pt>
                <c:pt idx="366">
                  <c:v>93.701294896583903</c:v>
                </c:pt>
                <c:pt idx="367">
                  <c:v>94.459539279385567</c:v>
                </c:pt>
                <c:pt idx="368">
                  <c:v>96.071128198966576</c:v>
                </c:pt>
                <c:pt idx="369">
                  <c:v>96.564217136646192</c:v>
                </c:pt>
                <c:pt idx="370">
                  <c:v>96.848820073884028</c:v>
                </c:pt>
                <c:pt idx="371">
                  <c:v>96.753115798814051</c:v>
                </c:pt>
                <c:pt idx="372">
                  <c:v>96.757018393029881</c:v>
                </c:pt>
                <c:pt idx="373">
                  <c:v>96.825364790409367</c:v>
                </c:pt>
                <c:pt idx="374">
                  <c:v>96.805827397647136</c:v>
                </c:pt>
                <c:pt idx="375">
                  <c:v>96.880111467862008</c:v>
                </c:pt>
                <c:pt idx="376">
                  <c:v>96.846865032903921</c:v>
                </c:pt>
                <c:pt idx="377">
                  <c:v>96.770679952397174</c:v>
                </c:pt>
                <c:pt idx="378">
                  <c:v>96.749213519399746</c:v>
                </c:pt>
                <c:pt idx="379">
                  <c:v>96.694614640438459</c:v>
                </c:pt>
                <c:pt idx="380">
                  <c:v>96.801920865196308</c:v>
                </c:pt>
                <c:pt idx="381">
                  <c:v>96.835136444372566</c:v>
                </c:pt>
                <c:pt idx="382">
                  <c:v>96.964307368931543</c:v>
                </c:pt>
                <c:pt idx="383">
                  <c:v>97.332170173053797</c:v>
                </c:pt>
                <c:pt idx="384">
                  <c:v>97.680952865723199</c:v>
                </c:pt>
                <c:pt idx="385">
                  <c:v>98.39817872305504</c:v>
                </c:pt>
                <c:pt idx="386">
                  <c:v>99.038024854465021</c:v>
                </c:pt>
                <c:pt idx="387">
                  <c:v>99.242894377559765</c:v>
                </c:pt>
                <c:pt idx="388">
                  <c:v>99.428002984332153</c:v>
                </c:pt>
                <c:pt idx="389">
                  <c:v>99.477481960686646</c:v>
                </c:pt>
                <c:pt idx="390">
                  <c:v>99.469232045115177</c:v>
                </c:pt>
                <c:pt idx="391">
                  <c:v>99.050293170369045</c:v>
                </c:pt>
                <c:pt idx="392">
                  <c:v>98.667324777887359</c:v>
                </c:pt>
                <c:pt idx="393">
                  <c:v>98.273213298101041</c:v>
                </c:pt>
                <c:pt idx="394">
                  <c:v>97.724726539425063</c:v>
                </c:pt>
                <c:pt idx="395">
                  <c:v>97.45277269957333</c:v>
                </c:pt>
                <c:pt idx="396">
                  <c:v>97.245363332319755</c:v>
                </c:pt>
                <c:pt idx="397">
                  <c:v>97.389468555884775</c:v>
                </c:pt>
                <c:pt idx="398">
                  <c:v>97.653117303425589</c:v>
                </c:pt>
                <c:pt idx="399">
                  <c:v>97.782488178705293</c:v>
                </c:pt>
                <c:pt idx="400">
                  <c:v>97.696866027246557</c:v>
                </c:pt>
                <c:pt idx="401">
                  <c:v>97.56176919166235</c:v>
                </c:pt>
                <c:pt idx="402">
                  <c:v>97.460691504489418</c:v>
                </c:pt>
                <c:pt idx="403">
                  <c:v>97.409242264273459</c:v>
                </c:pt>
                <c:pt idx="404">
                  <c:v>97.48445564270321</c:v>
                </c:pt>
                <c:pt idx="405">
                  <c:v>97.694876598517467</c:v>
                </c:pt>
                <c:pt idx="406">
                  <c:v>97.772524404410035</c:v>
                </c:pt>
                <c:pt idx="407">
                  <c:v>97.888229173042703</c:v>
                </c:pt>
                <c:pt idx="408">
                  <c:v>97.798434442269979</c:v>
                </c:pt>
                <c:pt idx="409">
                  <c:v>97.714774532567432</c:v>
                </c:pt>
                <c:pt idx="410">
                  <c:v>97.456731941171611</c:v>
                </c:pt>
                <c:pt idx="411">
                  <c:v>97.302559526223902</c:v>
                </c:pt>
                <c:pt idx="412">
                  <c:v>97.174454639363105</c:v>
                </c:pt>
                <c:pt idx="413">
                  <c:v>97.217775436178968</c:v>
                </c:pt>
                <c:pt idx="414">
                  <c:v>97.29072031148597</c:v>
                </c:pt>
                <c:pt idx="415">
                  <c:v>97.196110210696844</c:v>
                </c:pt>
                <c:pt idx="416">
                  <c:v>97.207926409206877</c:v>
                </c:pt>
                <c:pt idx="417">
                  <c:v>97.186265572774175</c:v>
                </c:pt>
                <c:pt idx="418">
                  <c:v>97.219745481073133</c:v>
                </c:pt>
                <c:pt idx="419">
                  <c:v>97.186265572774175</c:v>
                </c:pt>
                <c:pt idx="420">
                  <c:v>97.184296884495339</c:v>
                </c:pt>
                <c:pt idx="421">
                  <c:v>97.280856499787035</c:v>
                </c:pt>
                <c:pt idx="422">
                  <c:v>97.344019478543103</c:v>
                </c:pt>
                <c:pt idx="423">
                  <c:v>97.535984386435658</c:v>
                </c:pt>
                <c:pt idx="424">
                  <c:v>97.872253615944786</c:v>
                </c:pt>
                <c:pt idx="425">
                  <c:v>98.513347022587226</c:v>
                </c:pt>
                <c:pt idx="426">
                  <c:v>98.640952361370921</c:v>
                </c:pt>
                <c:pt idx="427">
                  <c:v>98.933866743653681</c:v>
                </c:pt>
                <c:pt idx="428">
                  <c:v>99.07688495136604</c:v>
                </c:pt>
                <c:pt idx="429">
                  <c:v>99.17519379844957</c:v>
                </c:pt>
                <c:pt idx="430">
                  <c:v>99.485733244857286</c:v>
                </c:pt>
                <c:pt idx="431">
                  <c:v>99.779543280229561</c:v>
                </c:pt>
                <c:pt idx="432">
                  <c:v>99.682104344573901</c:v>
                </c:pt>
                <c:pt idx="433">
                  <c:v>99.409461055510604</c:v>
                </c:pt>
                <c:pt idx="434">
                  <c:v>99.228525926079072</c:v>
                </c:pt>
                <c:pt idx="435">
                  <c:v>99.083023543990024</c:v>
                </c:pt>
              </c:numCache>
            </c:numRef>
          </c:val>
          <c:smooth val="0"/>
          <c:extLst>
            <c:ext xmlns:c16="http://schemas.microsoft.com/office/drawing/2014/chart" uri="{C3380CC4-5D6E-409C-BE32-E72D297353CC}">
              <c16:uniqueId val="{00000000-D9ED-4A5D-A549-1EFEB385ED42}"/>
            </c:ext>
          </c:extLst>
        </c:ser>
        <c:ser>
          <c:idx val="1"/>
          <c:order val="1"/>
          <c:tx>
            <c:strRef>
              <c:f>Sheet1!$C$1</c:f>
              <c:strCache>
                <c:ptCount val="1"/>
                <c:pt idx="0">
                  <c:v>RUB/AMD</c:v>
                </c:pt>
              </c:strCache>
            </c:strRef>
          </c:tx>
          <c:spPr>
            <a:ln w="28575" cap="rnd">
              <a:solidFill>
                <a:srgbClr val="FFC000"/>
              </a:solidFill>
              <a:round/>
            </a:ln>
            <a:effectLst/>
          </c:spPr>
          <c:marker>
            <c:symbol val="none"/>
          </c:marker>
          <c:cat>
            <c:numRef>
              <c:f>Sheet1!$A$2:$A$437</c:f>
              <c:numCache>
                <c:formatCode>dd/mm/yy</c:formatCode>
                <c:ptCount val="436"/>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pt idx="422">
                  <c:v>44449</c:v>
                </c:pt>
                <c:pt idx="423">
                  <c:v>44452</c:v>
                </c:pt>
                <c:pt idx="424">
                  <c:v>44453</c:v>
                </c:pt>
                <c:pt idx="425">
                  <c:v>44454</c:v>
                </c:pt>
                <c:pt idx="426">
                  <c:v>44455</c:v>
                </c:pt>
                <c:pt idx="427">
                  <c:v>44456</c:v>
                </c:pt>
                <c:pt idx="428">
                  <c:v>44461</c:v>
                </c:pt>
                <c:pt idx="429">
                  <c:v>44462</c:v>
                </c:pt>
                <c:pt idx="430">
                  <c:v>44463</c:v>
                </c:pt>
                <c:pt idx="431">
                  <c:v>44464</c:v>
                </c:pt>
                <c:pt idx="432">
                  <c:v>44466</c:v>
                </c:pt>
                <c:pt idx="433">
                  <c:v>44467</c:v>
                </c:pt>
                <c:pt idx="434">
                  <c:v>44468</c:v>
                </c:pt>
                <c:pt idx="435">
                  <c:v>44469</c:v>
                </c:pt>
              </c:numCache>
            </c:numRef>
          </c:cat>
          <c:val>
            <c:numRef>
              <c:f>Sheet1!$C$2:$C$437</c:f>
              <c:numCache>
                <c:formatCode>_(* #,##0_);_(* \(#,##0\);_(* "-"??_);_(@_)</c:formatCode>
                <c:ptCount val="436"/>
                <c:pt idx="0">
                  <c:v>100</c:v>
                </c:pt>
                <c:pt idx="1">
                  <c:v>98.852040816326536</c:v>
                </c:pt>
                <c:pt idx="2">
                  <c:v>99.231754161331622</c:v>
                </c:pt>
                <c:pt idx="3">
                  <c:v>98.600508905852394</c:v>
                </c:pt>
                <c:pt idx="4">
                  <c:v>99.231754161331608</c:v>
                </c:pt>
                <c:pt idx="5">
                  <c:v>99.486521181001265</c:v>
                </c:pt>
                <c:pt idx="6">
                  <c:v>99.486521181001265</c:v>
                </c:pt>
                <c:pt idx="7">
                  <c:v>99.231754161331608</c:v>
                </c:pt>
                <c:pt idx="8">
                  <c:v>99.614395886889426</c:v>
                </c:pt>
                <c:pt idx="9">
                  <c:v>99.999999999999972</c:v>
                </c:pt>
                <c:pt idx="10">
                  <c:v>100.25873221216038</c:v>
                </c:pt>
                <c:pt idx="11">
                  <c:v>100.25873221216038</c:v>
                </c:pt>
                <c:pt idx="12">
                  <c:v>99.999999999999972</c:v>
                </c:pt>
                <c:pt idx="13">
                  <c:v>101.30718954248363</c:v>
                </c:pt>
                <c:pt idx="14">
                  <c:v>101.83968462549274</c:v>
                </c:pt>
                <c:pt idx="15">
                  <c:v>102.51322751322749</c:v>
                </c:pt>
                <c:pt idx="16">
                  <c:v>102.51322751322749</c:v>
                </c:pt>
                <c:pt idx="17">
                  <c:v>103.47129506008007</c:v>
                </c:pt>
                <c:pt idx="18">
                  <c:v>102.37780713342136</c:v>
                </c:pt>
                <c:pt idx="19">
                  <c:v>101.43979057591619</c:v>
                </c:pt>
                <c:pt idx="20">
                  <c:v>102.24274406332449</c:v>
                </c:pt>
                <c:pt idx="21">
                  <c:v>103.33333333333329</c:v>
                </c:pt>
                <c:pt idx="22">
                  <c:v>103.47129506008007</c:v>
                </c:pt>
                <c:pt idx="23">
                  <c:v>103.3333333333333</c:v>
                </c:pt>
                <c:pt idx="24">
                  <c:v>102.10803689064556</c:v>
                </c:pt>
                <c:pt idx="25">
                  <c:v>103.05851063829786</c:v>
                </c:pt>
                <c:pt idx="26">
                  <c:v>102.78514588859414</c:v>
                </c:pt>
                <c:pt idx="27">
                  <c:v>102.37780713342137</c:v>
                </c:pt>
                <c:pt idx="28">
                  <c:v>103.19573901464712</c:v>
                </c:pt>
                <c:pt idx="29">
                  <c:v>102.9216467463479</c:v>
                </c:pt>
                <c:pt idx="30">
                  <c:v>103.3333333333333</c:v>
                </c:pt>
                <c:pt idx="31">
                  <c:v>104.30686406460293</c:v>
                </c:pt>
                <c:pt idx="32">
                  <c:v>104.30686406460293</c:v>
                </c:pt>
                <c:pt idx="33">
                  <c:v>106.01915184678521</c:v>
                </c:pt>
                <c:pt idx="34">
                  <c:v>106.45604395604394</c:v>
                </c:pt>
                <c:pt idx="35">
                  <c:v>106.45604395604394</c:v>
                </c:pt>
                <c:pt idx="36">
                  <c:v>109.3088857545839</c:v>
                </c:pt>
                <c:pt idx="37">
                  <c:v>107.78859527120999</c:v>
                </c:pt>
                <c:pt idx="38">
                  <c:v>107.4895977808599</c:v>
                </c:pt>
                <c:pt idx="39">
                  <c:v>106.3100137174211</c:v>
                </c:pt>
                <c:pt idx="40">
                  <c:v>107.19225449515903</c:v>
                </c:pt>
                <c:pt idx="41">
                  <c:v>110.08522727272725</c:v>
                </c:pt>
                <c:pt idx="42">
                  <c:v>119.04761904761904</c:v>
                </c:pt>
                <c:pt idx="43">
                  <c:v>115.67164179104476</c:v>
                </c:pt>
                <c:pt idx="44">
                  <c:v>114.8148148148148</c:v>
                </c:pt>
                <c:pt idx="45">
                  <c:v>119.23076923076923</c:v>
                </c:pt>
                <c:pt idx="46">
                  <c:v>115.49925484351714</c:v>
                </c:pt>
                <c:pt idx="47">
                  <c:v>118.32061068702289</c:v>
                </c:pt>
                <c:pt idx="48">
                  <c:v>118.14024390243902</c:v>
                </c:pt>
                <c:pt idx="49">
                  <c:v>123.01587301587303</c:v>
                </c:pt>
                <c:pt idx="50">
                  <c:v>126.01626016260164</c:v>
                </c:pt>
                <c:pt idx="51">
                  <c:v>122.23974763406942</c:v>
                </c:pt>
                <c:pt idx="52">
                  <c:v>126.42740619902123</c:v>
                </c:pt>
                <c:pt idx="53">
                  <c:v>123.21144674085852</c:v>
                </c:pt>
                <c:pt idx="54">
                  <c:v>121.09375000000001</c:v>
                </c:pt>
                <c:pt idx="55">
                  <c:v>122.04724409448824</c:v>
                </c:pt>
                <c:pt idx="56">
                  <c:v>121.09375000000003</c:v>
                </c:pt>
                <c:pt idx="57">
                  <c:v>123.01587301587307</c:v>
                </c:pt>
                <c:pt idx="58">
                  <c:v>119.96904024767807</c:v>
                </c:pt>
                <c:pt idx="59">
                  <c:v>121.09375000000004</c:v>
                </c:pt>
                <c:pt idx="60">
                  <c:v>120.5287713841369</c:v>
                </c:pt>
                <c:pt idx="61">
                  <c:v>118.14024390243907</c:v>
                </c:pt>
                <c:pt idx="62">
                  <c:v>117.7811550151976</c:v>
                </c:pt>
                <c:pt idx="63">
                  <c:v>117.06948640483385</c:v>
                </c:pt>
                <c:pt idx="64">
                  <c:v>118.14024390243905</c:v>
                </c:pt>
                <c:pt idx="65">
                  <c:v>116.36636636636638</c:v>
                </c:pt>
                <c:pt idx="66">
                  <c:v>116.19190404797602</c:v>
                </c:pt>
                <c:pt idx="67">
                  <c:v>117.42424242424245</c:v>
                </c:pt>
                <c:pt idx="68">
                  <c:v>117.24659606656581</c:v>
                </c:pt>
                <c:pt idx="69">
                  <c:v>117.96042617960427</c:v>
                </c:pt>
                <c:pt idx="70">
                  <c:v>118.50152905198779</c:v>
                </c:pt>
                <c:pt idx="71">
                  <c:v>118.86503067484665</c:v>
                </c:pt>
                <c:pt idx="72">
                  <c:v>119.41448382126349</c:v>
                </c:pt>
                <c:pt idx="73">
                  <c:v>123.40764331210192</c:v>
                </c:pt>
                <c:pt idx="74">
                  <c:v>123.80191693290737</c:v>
                </c:pt>
                <c:pt idx="75">
                  <c:v>121.47335423197495</c:v>
                </c:pt>
                <c:pt idx="76">
                  <c:v>120.15503875968994</c:v>
                </c:pt>
                <c:pt idx="77">
                  <c:v>119.4144838212635</c:v>
                </c:pt>
                <c:pt idx="78">
                  <c:v>119.04761904761908</c:v>
                </c:pt>
                <c:pt idx="79">
                  <c:v>118.14024390243907</c:v>
                </c:pt>
                <c:pt idx="80">
                  <c:v>121.85534591194973</c:v>
                </c:pt>
                <c:pt idx="81">
                  <c:v>119.41448382126352</c:v>
                </c:pt>
                <c:pt idx="82">
                  <c:v>119.59876543209879</c:v>
                </c:pt>
                <c:pt idx="83">
                  <c:v>118.32061068702293</c:v>
                </c:pt>
                <c:pt idx="84">
                  <c:v>117.7811550151976</c:v>
                </c:pt>
                <c:pt idx="85">
                  <c:v>117.6024279210926</c:v>
                </c:pt>
                <c:pt idx="86">
                  <c:v>116.89291101055811</c:v>
                </c:pt>
                <c:pt idx="87">
                  <c:v>116.54135338345867</c:v>
                </c:pt>
                <c:pt idx="88">
                  <c:v>116.89291101055809</c:v>
                </c:pt>
                <c:pt idx="89">
                  <c:v>116.54135338345866</c:v>
                </c:pt>
                <c:pt idx="90">
                  <c:v>116.19190404797602</c:v>
                </c:pt>
                <c:pt idx="91">
                  <c:v>115.67164179104479</c:v>
                </c:pt>
                <c:pt idx="92">
                  <c:v>115.15601783060923</c:v>
                </c:pt>
                <c:pt idx="93">
                  <c:v>114.13843888070694</c:v>
                </c:pt>
                <c:pt idx="94">
                  <c:v>115.49925484351716</c:v>
                </c:pt>
                <c:pt idx="95">
                  <c:v>115.49925484351716</c:v>
                </c:pt>
                <c:pt idx="96">
                  <c:v>114.64497041420121</c:v>
                </c:pt>
                <c:pt idx="97">
                  <c:v>113.80323054331868</c:v>
                </c:pt>
                <c:pt idx="98">
                  <c:v>113.46998535871158</c:v>
                </c:pt>
                <c:pt idx="99">
                  <c:v>111.99421965317921</c:v>
                </c:pt>
                <c:pt idx="100">
                  <c:v>110.39886039886042</c:v>
                </c:pt>
                <c:pt idx="101">
                  <c:v>109.92907801418441</c:v>
                </c:pt>
                <c:pt idx="102">
                  <c:v>111.19081779053086</c:v>
                </c:pt>
                <c:pt idx="103">
                  <c:v>110.55634807417975</c:v>
                </c:pt>
                <c:pt idx="104">
                  <c:v>109.77337110481588</c:v>
                </c:pt>
                <c:pt idx="105">
                  <c:v>110.87267525035766</c:v>
                </c:pt>
                <c:pt idx="106">
                  <c:v>110.87267525035766</c:v>
                </c:pt>
                <c:pt idx="107">
                  <c:v>110.87267525035766</c:v>
                </c:pt>
                <c:pt idx="108">
                  <c:v>111.83261183261186</c:v>
                </c:pt>
                <c:pt idx="109">
                  <c:v>113.30409356725148</c:v>
                </c:pt>
                <c:pt idx="110">
                  <c:v>112.31884057971016</c:v>
                </c:pt>
                <c:pt idx="111">
                  <c:v>112.64534883720931</c:v>
                </c:pt>
                <c:pt idx="112">
                  <c:v>111.83261183261185</c:v>
                </c:pt>
                <c:pt idx="113">
                  <c:v>112.15629522431259</c:v>
                </c:pt>
                <c:pt idx="114">
                  <c:v>112.31884057971013</c:v>
                </c:pt>
                <c:pt idx="115">
                  <c:v>111.19081779053084</c:v>
                </c:pt>
                <c:pt idx="116">
                  <c:v>111.51079136690647</c:v>
                </c:pt>
                <c:pt idx="117">
                  <c:v>111.671469740634</c:v>
                </c:pt>
                <c:pt idx="118">
                  <c:v>111.51079136690646</c:v>
                </c:pt>
                <c:pt idx="119">
                  <c:v>112.48185776487662</c:v>
                </c:pt>
                <c:pt idx="120">
                  <c:v>113.80323054331865</c:v>
                </c:pt>
                <c:pt idx="121">
                  <c:v>114.13843888070691</c:v>
                </c:pt>
                <c:pt idx="122">
                  <c:v>112.6453488372093</c:v>
                </c:pt>
                <c:pt idx="123">
                  <c:v>113.80323054331865</c:v>
                </c:pt>
                <c:pt idx="124">
                  <c:v>114.98516320474776</c:v>
                </c:pt>
                <c:pt idx="125">
                  <c:v>115.32738095238093</c:v>
                </c:pt>
                <c:pt idx="126">
                  <c:v>113.63636363636361</c:v>
                </c:pt>
                <c:pt idx="127">
                  <c:v>112.8093158660844</c:v>
                </c:pt>
                <c:pt idx="128">
                  <c:v>113.30409356725146</c:v>
                </c:pt>
                <c:pt idx="129">
                  <c:v>112.97376093294459</c:v>
                </c:pt>
                <c:pt idx="130">
                  <c:v>113.63636363636361</c:v>
                </c:pt>
                <c:pt idx="131">
                  <c:v>113.46998535871155</c:v>
                </c:pt>
                <c:pt idx="132">
                  <c:v>114.1384388807069</c:v>
                </c:pt>
                <c:pt idx="133">
                  <c:v>115.32738095238093</c:v>
                </c:pt>
                <c:pt idx="134">
                  <c:v>115.15601783060919</c:v>
                </c:pt>
                <c:pt idx="135">
                  <c:v>113.46998535871155</c:v>
                </c:pt>
                <c:pt idx="136">
                  <c:v>113.46998535871155</c:v>
                </c:pt>
                <c:pt idx="137">
                  <c:v>113.63636363636363</c:v>
                </c:pt>
                <c:pt idx="138">
                  <c:v>113.9705882352941</c:v>
                </c:pt>
                <c:pt idx="139">
                  <c:v>114.30678466076694</c:v>
                </c:pt>
                <c:pt idx="140">
                  <c:v>115.49925484351712</c:v>
                </c:pt>
                <c:pt idx="141">
                  <c:v>115.84454409566514</c:v>
                </c:pt>
                <c:pt idx="142">
                  <c:v>117.42424242424239</c:v>
                </c:pt>
                <c:pt idx="143">
                  <c:v>117.96042617960423</c:v>
                </c:pt>
                <c:pt idx="144">
                  <c:v>117.96042617960423</c:v>
                </c:pt>
                <c:pt idx="145">
                  <c:v>117.60242792109254</c:v>
                </c:pt>
                <c:pt idx="146">
                  <c:v>116.36636636636634</c:v>
                </c:pt>
                <c:pt idx="147">
                  <c:v>117.0694864048338</c:v>
                </c:pt>
                <c:pt idx="148">
                  <c:v>117.78115501519753</c:v>
                </c:pt>
                <c:pt idx="149">
                  <c:v>117.60242792109253</c:v>
                </c:pt>
                <c:pt idx="150">
                  <c:v>116.36636636636632</c:v>
                </c:pt>
                <c:pt idx="151">
                  <c:v>116.71686746987947</c:v>
                </c:pt>
                <c:pt idx="152">
                  <c:v>117.42424242424238</c:v>
                </c:pt>
                <c:pt idx="153">
                  <c:v>117.24659606656574</c:v>
                </c:pt>
                <c:pt idx="154">
                  <c:v>117.42424242424238</c:v>
                </c:pt>
                <c:pt idx="155">
                  <c:v>117.06948640483378</c:v>
                </c:pt>
                <c:pt idx="156">
                  <c:v>117.42424242424238</c:v>
                </c:pt>
                <c:pt idx="157">
                  <c:v>118.14024390243898</c:v>
                </c:pt>
                <c:pt idx="158">
                  <c:v>118.68300153139351</c:v>
                </c:pt>
                <c:pt idx="159">
                  <c:v>118.50152905198772</c:v>
                </c:pt>
                <c:pt idx="160">
                  <c:v>119.23076923076918</c:v>
                </c:pt>
                <c:pt idx="161">
                  <c:v>120.5287713841368</c:v>
                </c:pt>
                <c:pt idx="162">
                  <c:v>119.41448382126342</c:v>
                </c:pt>
                <c:pt idx="163">
                  <c:v>118.5015290519877</c:v>
                </c:pt>
                <c:pt idx="164">
                  <c:v>117.24659606656574</c:v>
                </c:pt>
                <c:pt idx="165">
                  <c:v>117.42424242424238</c:v>
                </c:pt>
                <c:pt idx="166">
                  <c:v>117.60242792109251</c:v>
                </c:pt>
                <c:pt idx="167">
                  <c:v>119.78361669242653</c:v>
                </c:pt>
                <c:pt idx="168">
                  <c:v>119.04761904761899</c:v>
                </c:pt>
                <c:pt idx="169">
                  <c:v>120.71651090342674</c:v>
                </c:pt>
                <c:pt idx="170">
                  <c:v>121.28325508607195</c:v>
                </c:pt>
                <c:pt idx="171">
                  <c:v>120.34161490683225</c:v>
                </c:pt>
                <c:pt idx="172">
                  <c:v>119.59876543209872</c:v>
                </c:pt>
                <c:pt idx="173">
                  <c:v>119.04761904761901</c:v>
                </c:pt>
                <c:pt idx="174">
                  <c:v>119.96904024767797</c:v>
                </c:pt>
                <c:pt idx="175">
                  <c:v>119.96904024767797</c:v>
                </c:pt>
                <c:pt idx="176">
                  <c:v>119.41448382126343</c:v>
                </c:pt>
                <c:pt idx="177">
                  <c:v>119.96904024767797</c:v>
                </c:pt>
                <c:pt idx="178">
                  <c:v>119.96904024767797</c:v>
                </c:pt>
                <c:pt idx="179">
                  <c:v>121.28325508607193</c:v>
                </c:pt>
                <c:pt idx="180">
                  <c:v>121.85534591194961</c:v>
                </c:pt>
                <c:pt idx="181">
                  <c:v>123.40764331210184</c:v>
                </c:pt>
                <c:pt idx="182">
                  <c:v>123.40764331210184</c:v>
                </c:pt>
                <c:pt idx="183">
                  <c:v>125.81168831168823</c:v>
                </c:pt>
                <c:pt idx="184">
                  <c:v>126.22149837133543</c:v>
                </c:pt>
                <c:pt idx="185">
                  <c:v>124.19871794871787</c:v>
                </c:pt>
                <c:pt idx="186">
                  <c:v>122.62658227848094</c:v>
                </c:pt>
                <c:pt idx="187">
                  <c:v>124.59807073954977</c:v>
                </c:pt>
                <c:pt idx="188">
                  <c:v>124.19871794871787</c:v>
                </c:pt>
                <c:pt idx="189">
                  <c:v>123.99999999999993</c:v>
                </c:pt>
                <c:pt idx="190">
                  <c:v>123.80191693290728</c:v>
                </c:pt>
                <c:pt idx="191">
                  <c:v>123.01587301587294</c:v>
                </c:pt>
                <c:pt idx="192">
                  <c:v>121.8553459119496</c:v>
                </c:pt>
                <c:pt idx="193">
                  <c:v>122.04724409448811</c:v>
                </c:pt>
                <c:pt idx="194">
                  <c:v>121.66405023547873</c:v>
                </c:pt>
                <c:pt idx="195">
                  <c:v>121.8553459119496</c:v>
                </c:pt>
                <c:pt idx="196">
                  <c:v>123.01587301587296</c:v>
                </c:pt>
                <c:pt idx="197">
                  <c:v>123.21144674085843</c:v>
                </c:pt>
                <c:pt idx="198">
                  <c:v>122.23974763406933</c:v>
                </c:pt>
                <c:pt idx="199">
                  <c:v>122.43285939968398</c:v>
                </c:pt>
                <c:pt idx="200">
                  <c:v>120.90483619344766</c:v>
                </c:pt>
                <c:pt idx="201">
                  <c:v>120.71651090342672</c:v>
                </c:pt>
                <c:pt idx="202">
                  <c:v>119.78361669242652</c:v>
                </c:pt>
                <c:pt idx="203">
                  <c:v>120.15503875968984</c:v>
                </c:pt>
                <c:pt idx="204">
                  <c:v>120.34161490683222</c:v>
                </c:pt>
                <c:pt idx="205">
                  <c:v>122.82091917591119</c:v>
                </c:pt>
                <c:pt idx="206">
                  <c:v>124.79871175523341</c:v>
                </c:pt>
                <c:pt idx="207">
                  <c:v>124.19871794871786</c:v>
                </c:pt>
                <c:pt idx="208">
                  <c:v>126.01626016260154</c:v>
                </c:pt>
                <c:pt idx="209">
                  <c:v>124.99999999999991</c:v>
                </c:pt>
                <c:pt idx="210">
                  <c:v>124.39807383627598</c:v>
                </c:pt>
                <c:pt idx="211">
                  <c:v>122.04724409448811</c:v>
                </c:pt>
                <c:pt idx="212">
                  <c:v>121.8553459119496</c:v>
                </c:pt>
                <c:pt idx="213">
                  <c:v>121.09374999999991</c:v>
                </c:pt>
                <c:pt idx="214">
                  <c:v>119.59876543209867</c:v>
                </c:pt>
                <c:pt idx="215">
                  <c:v>119.23076923076916</c:v>
                </c:pt>
                <c:pt idx="216">
                  <c:v>120.15503875968984</c:v>
                </c:pt>
                <c:pt idx="217">
                  <c:v>120.71651090342672</c:v>
                </c:pt>
                <c:pt idx="218">
                  <c:v>119.78361669242652</c:v>
                </c:pt>
                <c:pt idx="219">
                  <c:v>119.4144838212634</c:v>
                </c:pt>
                <c:pt idx="220">
                  <c:v>117.60242792109248</c:v>
                </c:pt>
                <c:pt idx="221">
                  <c:v>118.32061068702282</c:v>
                </c:pt>
                <c:pt idx="222">
                  <c:v>117.42424242424235</c:v>
                </c:pt>
                <c:pt idx="223">
                  <c:v>116.36636636636629</c:v>
                </c:pt>
                <c:pt idx="224">
                  <c:v>114.81481481481474</c:v>
                </c:pt>
                <c:pt idx="225">
                  <c:v>114.30678466076688</c:v>
                </c:pt>
                <c:pt idx="226">
                  <c:v>115.32738095238086</c:v>
                </c:pt>
                <c:pt idx="227">
                  <c:v>115.67164179104468</c:v>
                </c:pt>
                <c:pt idx="228">
                  <c:v>116.54135338345856</c:v>
                </c:pt>
                <c:pt idx="229">
                  <c:v>116.36636636636628</c:v>
                </c:pt>
                <c:pt idx="230">
                  <c:v>115.15601783060912</c:v>
                </c:pt>
                <c:pt idx="231">
                  <c:v>114.13843888070683</c:v>
                </c:pt>
                <c:pt idx="232">
                  <c:v>112.64534883720921</c:v>
                </c:pt>
                <c:pt idx="233">
                  <c:v>112.48185776487655</c:v>
                </c:pt>
                <c:pt idx="234">
                  <c:v>110.24182076813646</c:v>
                </c:pt>
                <c:pt idx="235">
                  <c:v>110.24182076813646</c:v>
                </c:pt>
                <c:pt idx="236">
                  <c:v>109.77337110481578</c:v>
                </c:pt>
                <c:pt idx="237">
                  <c:v>109.00140646976081</c:v>
                </c:pt>
                <c:pt idx="238">
                  <c:v>108.24022346368706</c:v>
                </c:pt>
                <c:pt idx="239">
                  <c:v>108.3916083916083</c:v>
                </c:pt>
                <c:pt idx="240">
                  <c:v>108.24022346368706</c:v>
                </c:pt>
                <c:pt idx="241">
                  <c:v>107.78859527120991</c:v>
                </c:pt>
                <c:pt idx="242">
                  <c:v>109.15492957746471</c:v>
                </c:pt>
                <c:pt idx="243">
                  <c:v>111.51079136690639</c:v>
                </c:pt>
                <c:pt idx="244">
                  <c:v>112.1562952243125</c:v>
                </c:pt>
                <c:pt idx="245">
                  <c:v>111.83261183261175</c:v>
                </c:pt>
                <c:pt idx="246">
                  <c:v>110.87267525035756</c:v>
                </c:pt>
                <c:pt idx="247">
                  <c:v>109.30888575458383</c:v>
                </c:pt>
                <c:pt idx="248">
                  <c:v>109.1549295774647</c:v>
                </c:pt>
                <c:pt idx="249">
                  <c:v>109.1549295774647</c:v>
                </c:pt>
                <c:pt idx="250">
                  <c:v>110.39886039886031</c:v>
                </c:pt>
                <c:pt idx="251">
                  <c:v>110.39886039886031</c:v>
                </c:pt>
                <c:pt idx="252">
                  <c:v>110.24182076813646</c:v>
                </c:pt>
                <c:pt idx="253">
                  <c:v>109.30888575458383</c:v>
                </c:pt>
                <c:pt idx="254">
                  <c:v>108.54341736694668</c:v>
                </c:pt>
                <c:pt idx="255">
                  <c:v>108.24022346368706</c:v>
                </c:pt>
                <c:pt idx="256">
                  <c:v>108.69565217391296</c:v>
                </c:pt>
                <c:pt idx="257">
                  <c:v>110.24182076813646</c:v>
                </c:pt>
                <c:pt idx="258">
                  <c:v>110.08522727272718</c:v>
                </c:pt>
                <c:pt idx="259">
                  <c:v>109.4632768361581</c:v>
                </c:pt>
                <c:pt idx="260">
                  <c:v>109.92907801418431</c:v>
                </c:pt>
                <c:pt idx="261">
                  <c:v>111.51079136690637</c:v>
                </c:pt>
                <c:pt idx="262">
                  <c:v>112.64534883720921</c:v>
                </c:pt>
                <c:pt idx="263">
                  <c:v>112.9737609329445</c:v>
                </c:pt>
                <c:pt idx="264">
                  <c:v>112.48185776487654</c:v>
                </c:pt>
                <c:pt idx="265">
                  <c:v>113.97058823529402</c:v>
                </c:pt>
                <c:pt idx="266">
                  <c:v>112.80931586608432</c:v>
                </c:pt>
                <c:pt idx="267">
                  <c:v>113.30409356725137</c:v>
                </c:pt>
                <c:pt idx="268">
                  <c:v>113.30409356725137</c:v>
                </c:pt>
                <c:pt idx="269">
                  <c:v>112.31884057971004</c:v>
                </c:pt>
                <c:pt idx="270">
                  <c:v>111.51079136690637</c:v>
                </c:pt>
                <c:pt idx="271">
                  <c:v>110.55634807417965</c:v>
                </c:pt>
                <c:pt idx="272">
                  <c:v>109.77337110481578</c:v>
                </c:pt>
                <c:pt idx="273">
                  <c:v>109.30888575458384</c:v>
                </c:pt>
                <c:pt idx="274">
                  <c:v>109.00140646976081</c:v>
                </c:pt>
                <c:pt idx="275">
                  <c:v>109.77337110481579</c:v>
                </c:pt>
                <c:pt idx="276">
                  <c:v>108.24022346368707</c:v>
                </c:pt>
                <c:pt idx="277">
                  <c:v>108.24022346368707</c:v>
                </c:pt>
                <c:pt idx="278">
                  <c:v>109.00140646976082</c:v>
                </c:pt>
                <c:pt idx="279">
                  <c:v>108.84831460674151</c:v>
                </c:pt>
                <c:pt idx="280">
                  <c:v>109.15492957746473</c:v>
                </c:pt>
                <c:pt idx="281">
                  <c:v>110.24182076813648</c:v>
                </c:pt>
                <c:pt idx="282">
                  <c:v>109.46327683615812</c:v>
                </c:pt>
                <c:pt idx="283">
                  <c:v>108.24022346368707</c:v>
                </c:pt>
                <c:pt idx="284">
                  <c:v>108.24022346368707</c:v>
                </c:pt>
                <c:pt idx="285">
                  <c:v>109.46327683615813</c:v>
                </c:pt>
                <c:pt idx="286">
                  <c:v>108.69565217391298</c:v>
                </c:pt>
                <c:pt idx="287">
                  <c:v>109.61810466760953</c:v>
                </c:pt>
                <c:pt idx="288">
                  <c:v>108.5434173669467</c:v>
                </c:pt>
                <c:pt idx="289">
                  <c:v>109.00140646976081</c:v>
                </c:pt>
                <c:pt idx="290">
                  <c:v>110.24182076813648</c:v>
                </c:pt>
                <c:pt idx="291">
                  <c:v>109.15492957746473</c:v>
                </c:pt>
                <c:pt idx="292">
                  <c:v>109.00140646976084</c:v>
                </c:pt>
                <c:pt idx="293">
                  <c:v>108.24022346368709</c:v>
                </c:pt>
                <c:pt idx="294">
                  <c:v>108.39160839160833</c:v>
                </c:pt>
                <c:pt idx="295">
                  <c:v>107.48959778085985</c:v>
                </c:pt>
                <c:pt idx="296">
                  <c:v>107.04419889502756</c:v>
                </c:pt>
                <c:pt idx="297">
                  <c:v>107.34072022160659</c:v>
                </c:pt>
                <c:pt idx="298">
                  <c:v>108.24022346368707</c:v>
                </c:pt>
                <c:pt idx="299">
                  <c:v>108.84831460674148</c:v>
                </c:pt>
                <c:pt idx="300">
                  <c:v>109.30888575458383</c:v>
                </c:pt>
                <c:pt idx="301">
                  <c:v>111.83261183261173</c:v>
                </c:pt>
                <c:pt idx="302">
                  <c:v>111.19081779053074</c:v>
                </c:pt>
                <c:pt idx="303">
                  <c:v>111.35057471264356</c:v>
                </c:pt>
                <c:pt idx="304">
                  <c:v>111.03151862464171</c:v>
                </c:pt>
                <c:pt idx="305">
                  <c:v>111.03151862464171</c:v>
                </c:pt>
                <c:pt idx="306">
                  <c:v>110.87267525035753</c:v>
                </c:pt>
                <c:pt idx="307">
                  <c:v>110.39886039886029</c:v>
                </c:pt>
                <c:pt idx="308">
                  <c:v>110.55634807417962</c:v>
                </c:pt>
                <c:pt idx="309">
                  <c:v>110.71428571428558</c:v>
                </c:pt>
                <c:pt idx="310">
                  <c:v>110.87267525035752</c:v>
                </c:pt>
                <c:pt idx="311">
                  <c:v>110.71428571428558</c:v>
                </c:pt>
                <c:pt idx="312">
                  <c:v>111.99421965317907</c:v>
                </c:pt>
                <c:pt idx="313">
                  <c:v>111.19081779053073</c:v>
                </c:pt>
                <c:pt idx="314">
                  <c:v>112.31884057971001</c:v>
                </c:pt>
                <c:pt idx="315">
                  <c:v>113.46998535871144</c:v>
                </c:pt>
                <c:pt idx="316">
                  <c:v>115.15601783060907</c:v>
                </c:pt>
                <c:pt idx="317">
                  <c:v>112.97376093294447</c:v>
                </c:pt>
                <c:pt idx="318">
                  <c:v>114.13843888070679</c:v>
                </c:pt>
                <c:pt idx="319">
                  <c:v>112.48185776487649</c:v>
                </c:pt>
                <c:pt idx="320">
                  <c:v>112.80931586608428</c:v>
                </c:pt>
                <c:pt idx="321">
                  <c:v>113.13868613138672</c:v>
                </c:pt>
                <c:pt idx="322">
                  <c:v>114.13843888070677</c:v>
                </c:pt>
                <c:pt idx="323">
                  <c:v>112.97376093294446</c:v>
                </c:pt>
                <c:pt idx="324">
                  <c:v>111.67146974063387</c:v>
                </c:pt>
                <c:pt idx="325">
                  <c:v>111.51079136690633</c:v>
                </c:pt>
                <c:pt idx="326">
                  <c:v>111.67146974063385</c:v>
                </c:pt>
                <c:pt idx="327">
                  <c:v>111.51079136690632</c:v>
                </c:pt>
                <c:pt idx="328">
                  <c:v>110.5563480741796</c:v>
                </c:pt>
                <c:pt idx="329">
                  <c:v>111.5107913669063</c:v>
                </c:pt>
                <c:pt idx="330">
                  <c:v>112.80931586608426</c:v>
                </c:pt>
                <c:pt idx="331">
                  <c:v>111.83261183261168</c:v>
                </c:pt>
                <c:pt idx="332">
                  <c:v>111.19081779053069</c:v>
                </c:pt>
                <c:pt idx="333">
                  <c:v>110.87267525035749</c:v>
                </c:pt>
                <c:pt idx="334">
                  <c:v>109.92907801418424</c:v>
                </c:pt>
                <c:pt idx="335">
                  <c:v>109.77337110481571</c:v>
                </c:pt>
                <c:pt idx="336">
                  <c:v>109.77337110481571</c:v>
                </c:pt>
                <c:pt idx="337">
                  <c:v>110.24182076813639</c:v>
                </c:pt>
                <c:pt idx="338">
                  <c:v>110.24182076813639</c:v>
                </c:pt>
                <c:pt idx="339">
                  <c:v>109.77337110481571</c:v>
                </c:pt>
                <c:pt idx="340">
                  <c:v>109.77337110481571</c:v>
                </c:pt>
                <c:pt idx="341">
                  <c:v>109.46327683615803</c:v>
                </c:pt>
                <c:pt idx="342">
                  <c:v>109.61810466760944</c:v>
                </c:pt>
                <c:pt idx="343">
                  <c:v>109.61810466760944</c:v>
                </c:pt>
                <c:pt idx="344">
                  <c:v>109.30888575458376</c:v>
                </c:pt>
                <c:pt idx="345">
                  <c:v>109.61810466760944</c:v>
                </c:pt>
                <c:pt idx="346">
                  <c:v>109.15492957746463</c:v>
                </c:pt>
                <c:pt idx="347">
                  <c:v>109.46327683615802</c:v>
                </c:pt>
                <c:pt idx="348">
                  <c:v>109.30888575458374</c:v>
                </c:pt>
                <c:pt idx="349">
                  <c:v>109.30888575458374</c:v>
                </c:pt>
                <c:pt idx="350">
                  <c:v>109.46327683615802</c:v>
                </c:pt>
                <c:pt idx="351">
                  <c:v>109.46327683615802</c:v>
                </c:pt>
                <c:pt idx="352">
                  <c:v>109.00140646976072</c:v>
                </c:pt>
                <c:pt idx="353">
                  <c:v>109.15492957746461</c:v>
                </c:pt>
                <c:pt idx="354">
                  <c:v>108.54341736694661</c:v>
                </c:pt>
                <c:pt idx="355">
                  <c:v>108.39160839160822</c:v>
                </c:pt>
                <c:pt idx="356">
                  <c:v>107.63888888888872</c:v>
                </c:pt>
                <c:pt idx="357">
                  <c:v>107.78859527120984</c:v>
                </c:pt>
                <c:pt idx="358">
                  <c:v>107.04419889502746</c:v>
                </c:pt>
                <c:pt idx="359">
                  <c:v>108.39160839160823</c:v>
                </c:pt>
                <c:pt idx="360">
                  <c:v>107.9387186629525</c:v>
                </c:pt>
                <c:pt idx="361">
                  <c:v>108.240223463687</c:v>
                </c:pt>
                <c:pt idx="362">
                  <c:v>109.30888575458377</c:v>
                </c:pt>
                <c:pt idx="363">
                  <c:v>108.84831460674143</c:v>
                </c:pt>
                <c:pt idx="364">
                  <c:v>110.24182076813641</c:v>
                </c:pt>
                <c:pt idx="365">
                  <c:v>110.5563480741796</c:v>
                </c:pt>
                <c:pt idx="366">
                  <c:v>109.92907801418426</c:v>
                </c:pt>
                <c:pt idx="367">
                  <c:v>110.24182076813641</c:v>
                </c:pt>
                <c:pt idx="368">
                  <c:v>111.99421965317903</c:v>
                </c:pt>
                <c:pt idx="369">
                  <c:v>112.48185776487648</c:v>
                </c:pt>
                <c:pt idx="370">
                  <c:v>113.3040935672513</c:v>
                </c:pt>
                <c:pt idx="371">
                  <c:v>114.30678466076679</c:v>
                </c:pt>
                <c:pt idx="372">
                  <c:v>113.97058823529395</c:v>
                </c:pt>
                <c:pt idx="373">
                  <c:v>115.32738095238078</c:v>
                </c:pt>
                <c:pt idx="374">
                  <c:v>114.81481481481464</c:v>
                </c:pt>
                <c:pt idx="375">
                  <c:v>116.19190404797584</c:v>
                </c:pt>
                <c:pt idx="376">
                  <c:v>117.42424242424227</c:v>
                </c:pt>
                <c:pt idx="377">
                  <c:v>116.19190404797585</c:v>
                </c:pt>
                <c:pt idx="378">
                  <c:v>116.71686746987936</c:v>
                </c:pt>
                <c:pt idx="379">
                  <c:v>115.67164179104461</c:v>
                </c:pt>
                <c:pt idx="380">
                  <c:v>115.84454409566501</c:v>
                </c:pt>
                <c:pt idx="381">
                  <c:v>115.84454409566501</c:v>
                </c:pt>
                <c:pt idx="382">
                  <c:v>116.01796407185616</c:v>
                </c:pt>
                <c:pt idx="383">
                  <c:v>117.24659606656566</c:v>
                </c:pt>
                <c:pt idx="384">
                  <c:v>117.60242792109241</c:v>
                </c:pt>
                <c:pt idx="385">
                  <c:v>118.14024390243888</c:v>
                </c:pt>
                <c:pt idx="386">
                  <c:v>117.96042617960411</c:v>
                </c:pt>
                <c:pt idx="387">
                  <c:v>117.96042617960411</c:v>
                </c:pt>
                <c:pt idx="388">
                  <c:v>118.86503067484648</c:v>
                </c:pt>
                <c:pt idx="389">
                  <c:v>118.68300153139342</c:v>
                </c:pt>
                <c:pt idx="390">
                  <c:v>118.14024390243888</c:v>
                </c:pt>
                <c:pt idx="391">
                  <c:v>117.0694864048337</c:v>
                </c:pt>
                <c:pt idx="392">
                  <c:v>116.36636636636624</c:v>
                </c:pt>
                <c:pt idx="393">
                  <c:v>115.84454409566504</c:v>
                </c:pt>
                <c:pt idx="394">
                  <c:v>114.98516320474765</c:v>
                </c:pt>
                <c:pt idx="395">
                  <c:v>114.64497041420107</c:v>
                </c:pt>
                <c:pt idx="396">
                  <c:v>114.8148148148147</c:v>
                </c:pt>
                <c:pt idx="397">
                  <c:v>115.15601783060909</c:v>
                </c:pt>
                <c:pt idx="398">
                  <c:v>115.84454409566506</c:v>
                </c:pt>
                <c:pt idx="399">
                  <c:v>116.1919040479759</c:v>
                </c:pt>
                <c:pt idx="400">
                  <c:v>116.89291101055795</c:v>
                </c:pt>
                <c:pt idx="401">
                  <c:v>115.84454409566506</c:v>
                </c:pt>
                <c:pt idx="402">
                  <c:v>115.67164179104466</c:v>
                </c:pt>
                <c:pt idx="403">
                  <c:v>115.49925484351704</c:v>
                </c:pt>
                <c:pt idx="404">
                  <c:v>115.67164179104468</c:v>
                </c:pt>
                <c:pt idx="405">
                  <c:v>116.01796407185618</c:v>
                </c:pt>
                <c:pt idx="406">
                  <c:v>117.06948640483374</c:v>
                </c:pt>
                <c:pt idx="407">
                  <c:v>117.78115501519747</c:v>
                </c:pt>
                <c:pt idx="408">
                  <c:v>117.06948640483373</c:v>
                </c:pt>
                <c:pt idx="409">
                  <c:v>116.71686746987942</c:v>
                </c:pt>
                <c:pt idx="410">
                  <c:v>116.01796407185618</c:v>
                </c:pt>
                <c:pt idx="411">
                  <c:v>116.36636636636626</c:v>
                </c:pt>
                <c:pt idx="412">
                  <c:v>116.19190404797591</c:v>
                </c:pt>
                <c:pt idx="413">
                  <c:v>115.67164179104468</c:v>
                </c:pt>
                <c:pt idx="414">
                  <c:v>115.15601783060912</c:v>
                </c:pt>
                <c:pt idx="415">
                  <c:v>114.81481481481472</c:v>
                </c:pt>
                <c:pt idx="416">
                  <c:v>114.30678466076687</c:v>
                </c:pt>
                <c:pt idx="417">
                  <c:v>114.30678466076687</c:v>
                </c:pt>
                <c:pt idx="418">
                  <c:v>114.6449704142011</c:v>
                </c:pt>
                <c:pt idx="419">
                  <c:v>114.98516320474769</c:v>
                </c:pt>
                <c:pt idx="420">
                  <c:v>115.32738095238086</c:v>
                </c:pt>
                <c:pt idx="421">
                  <c:v>114.81481481481472</c:v>
                </c:pt>
                <c:pt idx="422">
                  <c:v>114.47562776957155</c:v>
                </c:pt>
                <c:pt idx="423">
                  <c:v>114.98516320474766</c:v>
                </c:pt>
                <c:pt idx="424">
                  <c:v>115.32738095238084</c:v>
                </c:pt>
                <c:pt idx="425">
                  <c:v>115.49925484351701</c:v>
                </c:pt>
                <c:pt idx="426">
                  <c:v>115.32738095238082</c:v>
                </c:pt>
                <c:pt idx="427">
                  <c:v>116.01796407185614</c:v>
                </c:pt>
                <c:pt idx="428">
                  <c:v>116.54135338345849</c:v>
                </c:pt>
                <c:pt idx="429">
                  <c:v>116.36636636636621</c:v>
                </c:pt>
                <c:pt idx="430">
                  <c:v>117.24659606656566</c:v>
                </c:pt>
                <c:pt idx="431">
                  <c:v>117.42424242424229</c:v>
                </c:pt>
                <c:pt idx="432">
                  <c:v>116.89291101055794</c:v>
                </c:pt>
                <c:pt idx="433">
                  <c:v>116.71686746987939</c:v>
                </c:pt>
                <c:pt idx="434">
                  <c:v>116.5413533834585</c:v>
                </c:pt>
                <c:pt idx="435">
                  <c:v>116.36636636636622</c:v>
                </c:pt>
              </c:numCache>
            </c:numRef>
          </c:val>
          <c:smooth val="0"/>
          <c:extLst>
            <c:ext xmlns:c16="http://schemas.microsoft.com/office/drawing/2014/chart" uri="{C3380CC4-5D6E-409C-BE32-E72D297353CC}">
              <c16:uniqueId val="{00000001-D9ED-4A5D-A549-1EFEB385ED42}"/>
            </c:ext>
          </c:extLst>
        </c:ser>
        <c:ser>
          <c:idx val="2"/>
          <c:order val="2"/>
          <c:tx>
            <c:strRef>
              <c:f>Sheet1!$D$1</c:f>
              <c:strCache>
                <c:ptCount val="1"/>
                <c:pt idx="0">
                  <c:v>EUR/AMD</c:v>
                </c:pt>
              </c:strCache>
            </c:strRef>
          </c:tx>
          <c:spPr>
            <a:ln w="28575" cap="rnd">
              <a:solidFill>
                <a:srgbClr val="C00000"/>
              </a:solidFill>
              <a:round/>
            </a:ln>
            <a:effectLst/>
          </c:spPr>
          <c:marker>
            <c:symbol val="none"/>
          </c:marker>
          <c:cat>
            <c:numRef>
              <c:f>Sheet1!$A$2:$A$437</c:f>
              <c:numCache>
                <c:formatCode>dd/mm/yy</c:formatCode>
                <c:ptCount val="436"/>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pt idx="422">
                  <c:v>44449</c:v>
                </c:pt>
                <c:pt idx="423">
                  <c:v>44452</c:v>
                </c:pt>
                <c:pt idx="424">
                  <c:v>44453</c:v>
                </c:pt>
                <c:pt idx="425">
                  <c:v>44454</c:v>
                </c:pt>
                <c:pt idx="426">
                  <c:v>44455</c:v>
                </c:pt>
                <c:pt idx="427">
                  <c:v>44456</c:v>
                </c:pt>
                <c:pt idx="428">
                  <c:v>44461</c:v>
                </c:pt>
                <c:pt idx="429">
                  <c:v>44462</c:v>
                </c:pt>
                <c:pt idx="430">
                  <c:v>44463</c:v>
                </c:pt>
                <c:pt idx="431">
                  <c:v>44464</c:v>
                </c:pt>
                <c:pt idx="432">
                  <c:v>44466</c:v>
                </c:pt>
                <c:pt idx="433">
                  <c:v>44467</c:v>
                </c:pt>
                <c:pt idx="434">
                  <c:v>44468</c:v>
                </c:pt>
                <c:pt idx="435">
                  <c:v>44469</c:v>
                </c:pt>
              </c:numCache>
            </c:numRef>
          </c:cat>
          <c:val>
            <c:numRef>
              <c:f>Sheet1!$D$2:$D$437</c:f>
              <c:numCache>
                <c:formatCode>_(* #,##0_);_(* \(#,##0\);_(* "-"??_);_(@_)</c:formatCode>
                <c:ptCount val="436"/>
                <c:pt idx="0">
                  <c:v>100</c:v>
                </c:pt>
                <c:pt idx="1">
                  <c:v>100.34377172054927</c:v>
                </c:pt>
                <c:pt idx="2">
                  <c:v>100.44566464205796</c:v>
                </c:pt>
                <c:pt idx="3">
                  <c:v>100.27219312571567</c:v>
                </c:pt>
                <c:pt idx="4">
                  <c:v>100.10307153164297</c:v>
                </c:pt>
                <c:pt idx="5">
                  <c:v>100.08994153800032</c:v>
                </c:pt>
                <c:pt idx="6">
                  <c:v>99.820600986694572</c:v>
                </c:pt>
                <c:pt idx="7">
                  <c:v>100.08431545221188</c:v>
                </c:pt>
                <c:pt idx="8">
                  <c:v>100.48345529449388</c:v>
                </c:pt>
                <c:pt idx="9">
                  <c:v>100.43999849573164</c:v>
                </c:pt>
                <c:pt idx="10">
                  <c:v>100.54965740531588</c:v>
                </c:pt>
                <c:pt idx="11">
                  <c:v>100.66714409558631</c:v>
                </c:pt>
                <c:pt idx="12">
                  <c:v>101.08434418939125</c:v>
                </c:pt>
                <c:pt idx="13">
                  <c:v>101.44911021214369</c:v>
                </c:pt>
                <c:pt idx="14">
                  <c:v>101.26831857735988</c:v>
                </c:pt>
                <c:pt idx="15">
                  <c:v>101.20500189465712</c:v>
                </c:pt>
                <c:pt idx="16">
                  <c:v>101.17049888253347</c:v>
                </c:pt>
                <c:pt idx="17">
                  <c:v>100.74118778643233</c:v>
                </c:pt>
                <c:pt idx="18">
                  <c:v>100.91628724188099</c:v>
                </c:pt>
                <c:pt idx="19">
                  <c:v>101.20691941870825</c:v>
                </c:pt>
                <c:pt idx="20">
                  <c:v>101.40096434944385</c:v>
                </c:pt>
                <c:pt idx="21">
                  <c:v>101.90781440781448</c:v>
                </c:pt>
                <c:pt idx="22">
                  <c:v>101.84563758389268</c:v>
                </c:pt>
                <c:pt idx="23">
                  <c:v>102.18464246087927</c:v>
                </c:pt>
                <c:pt idx="24">
                  <c:v>102.06748958611998</c:v>
                </c:pt>
                <c:pt idx="25">
                  <c:v>102.4531522718991</c:v>
                </c:pt>
                <c:pt idx="26">
                  <c:v>102.81600677535472</c:v>
                </c:pt>
                <c:pt idx="27">
                  <c:v>102.83580078162611</c:v>
                </c:pt>
                <c:pt idx="28">
                  <c:v>103.04608677199691</c:v>
                </c:pt>
                <c:pt idx="29">
                  <c:v>103.30715971067197</c:v>
                </c:pt>
                <c:pt idx="30">
                  <c:v>103.38113762604276</c:v>
                </c:pt>
                <c:pt idx="31">
                  <c:v>103.30915772169044</c:v>
                </c:pt>
                <c:pt idx="32">
                  <c:v>103.20935175345384</c:v>
                </c:pt>
                <c:pt idx="33">
                  <c:v>103.22730259343723</c:v>
                </c:pt>
                <c:pt idx="34">
                  <c:v>102.54165706826392</c:v>
                </c:pt>
                <c:pt idx="35">
                  <c:v>102.10846252365576</c:v>
                </c:pt>
                <c:pt idx="36">
                  <c:v>101.05757042586607</c:v>
                </c:pt>
                <c:pt idx="37">
                  <c:v>100.7070002450935</c:v>
                </c:pt>
                <c:pt idx="38">
                  <c:v>100.23832310608201</c:v>
                </c:pt>
                <c:pt idx="39">
                  <c:v>99.934519466427275</c:v>
                </c:pt>
                <c:pt idx="40">
                  <c:v>99.67345263197187</c:v>
                </c:pt>
                <c:pt idx="41">
                  <c:v>98.56077939331324</c:v>
                </c:pt>
                <c:pt idx="42">
                  <c:v>97.527843710060324</c:v>
                </c:pt>
                <c:pt idx="43">
                  <c:v>97.631232636350418</c:v>
                </c:pt>
                <c:pt idx="44">
                  <c:v>97.811796158283187</c:v>
                </c:pt>
                <c:pt idx="45">
                  <c:v>98.104613576256284</c:v>
                </c:pt>
                <c:pt idx="46">
                  <c:v>98.084797737747706</c:v>
                </c:pt>
                <c:pt idx="47">
                  <c:v>97.433558907757742</c:v>
                </c:pt>
                <c:pt idx="48">
                  <c:v>98.137056770163568</c:v>
                </c:pt>
                <c:pt idx="49">
                  <c:v>98.931342951864195</c:v>
                </c:pt>
                <c:pt idx="50">
                  <c:v>100.33246304400915</c:v>
                </c:pt>
                <c:pt idx="51">
                  <c:v>100.952524947082</c:v>
                </c:pt>
                <c:pt idx="52">
                  <c:v>101.01934678593722</c:v>
                </c:pt>
                <c:pt idx="53">
                  <c:v>99.380453589834261</c:v>
                </c:pt>
                <c:pt idx="54">
                  <c:v>99.334250753152105</c:v>
                </c:pt>
                <c:pt idx="55">
                  <c:v>98.131648081127267</c:v>
                </c:pt>
                <c:pt idx="56">
                  <c:v>97.435336178906297</c:v>
                </c:pt>
                <c:pt idx="57">
                  <c:v>96.359634881119916</c:v>
                </c:pt>
                <c:pt idx="58">
                  <c:v>96.514590297226519</c:v>
                </c:pt>
                <c:pt idx="59">
                  <c:v>96.755846178926603</c:v>
                </c:pt>
                <c:pt idx="60">
                  <c:v>96.834777564265295</c:v>
                </c:pt>
                <c:pt idx="61">
                  <c:v>98.2164527635789</c:v>
                </c:pt>
                <c:pt idx="62">
                  <c:v>98.484457391496775</c:v>
                </c:pt>
                <c:pt idx="63">
                  <c:v>98.361138732368488</c:v>
                </c:pt>
                <c:pt idx="64">
                  <c:v>99.023042841517963</c:v>
                </c:pt>
                <c:pt idx="65">
                  <c:v>99.547140274697682</c:v>
                </c:pt>
                <c:pt idx="66">
                  <c:v>99.360119047619108</c:v>
                </c:pt>
                <c:pt idx="67">
                  <c:v>100.40224051727387</c:v>
                </c:pt>
                <c:pt idx="68">
                  <c:v>100.53830227743281</c:v>
                </c:pt>
                <c:pt idx="69">
                  <c:v>100.49668874172194</c:v>
                </c:pt>
                <c:pt idx="70">
                  <c:v>101.40096434944388</c:v>
                </c:pt>
                <c:pt idx="71">
                  <c:v>102.04604069156565</c:v>
                </c:pt>
                <c:pt idx="72">
                  <c:v>101.76608432242955</c:v>
                </c:pt>
                <c:pt idx="73">
                  <c:v>102.53968863378967</c:v>
                </c:pt>
                <c:pt idx="74">
                  <c:v>102.53968863378967</c:v>
                </c:pt>
                <c:pt idx="75">
                  <c:v>103.35113381317244</c:v>
                </c:pt>
                <c:pt idx="76">
                  <c:v>102.68358323721654</c:v>
                </c:pt>
                <c:pt idx="77">
                  <c:v>102.3804960325067</c:v>
                </c:pt>
                <c:pt idx="78">
                  <c:v>102.6105999193193</c:v>
                </c:pt>
                <c:pt idx="79">
                  <c:v>102.57710181664564</c:v>
                </c:pt>
                <c:pt idx="80">
                  <c:v>101.75832968205296</c:v>
                </c:pt>
                <c:pt idx="81">
                  <c:v>102.45118723387942</c:v>
                </c:pt>
                <c:pt idx="82">
                  <c:v>102.76260100038486</c:v>
                </c:pt>
                <c:pt idx="83">
                  <c:v>102.3804960325067</c:v>
                </c:pt>
                <c:pt idx="84">
                  <c:v>101.7971147066111</c:v>
                </c:pt>
                <c:pt idx="85">
                  <c:v>101.51080367153806</c:v>
                </c:pt>
                <c:pt idx="86">
                  <c:v>101.34901811972307</c:v>
                </c:pt>
                <c:pt idx="87">
                  <c:v>101.03845499082611</c:v>
                </c:pt>
                <c:pt idx="88">
                  <c:v>101.09008327024989</c:v>
                </c:pt>
                <c:pt idx="89">
                  <c:v>101.27983921427361</c:v>
                </c:pt>
                <c:pt idx="90">
                  <c:v>101.73701051348478</c:v>
                </c:pt>
                <c:pt idx="91">
                  <c:v>100.68991517436389</c:v>
                </c:pt>
                <c:pt idx="92">
                  <c:v>100.86674094076334</c:v>
                </c:pt>
                <c:pt idx="93">
                  <c:v>101.15325619709516</c:v>
                </c:pt>
                <c:pt idx="94">
                  <c:v>101.75639120661417</c:v>
                </c:pt>
                <c:pt idx="95">
                  <c:v>101.70408027265293</c:v>
                </c:pt>
                <c:pt idx="96">
                  <c:v>101.44140380196374</c:v>
                </c:pt>
                <c:pt idx="97">
                  <c:v>100.70700024509352</c:v>
                </c:pt>
                <c:pt idx="98">
                  <c:v>100.09369261327448</c:v>
                </c:pt>
                <c:pt idx="99">
                  <c:v>99.511904318342829</c:v>
                </c:pt>
                <c:pt idx="100">
                  <c:v>99.050585966473932</c:v>
                </c:pt>
                <c:pt idx="101">
                  <c:v>98.755754404777434</c:v>
                </c:pt>
                <c:pt idx="102">
                  <c:v>98.942337970252225</c:v>
                </c:pt>
                <c:pt idx="103">
                  <c:v>97.831501831501953</c:v>
                </c:pt>
                <c:pt idx="104">
                  <c:v>98.250777125830126</c:v>
                </c:pt>
                <c:pt idx="105">
                  <c:v>98.526238125980015</c:v>
                </c:pt>
                <c:pt idx="106">
                  <c:v>97.759882869692646</c:v>
                </c:pt>
                <c:pt idx="107">
                  <c:v>97.444223507306248</c:v>
                </c:pt>
                <c:pt idx="108">
                  <c:v>97.915788315949754</c:v>
                </c:pt>
                <c:pt idx="109">
                  <c:v>98.628113517605698</c:v>
                </c:pt>
                <c:pt idx="110">
                  <c:v>97.960680751173854</c:v>
                </c:pt>
                <c:pt idx="111">
                  <c:v>99.008359437267288</c:v>
                </c:pt>
                <c:pt idx="112">
                  <c:v>98.942337970252225</c:v>
                </c:pt>
                <c:pt idx="113">
                  <c:v>99.321321656347166</c:v>
                </c:pt>
                <c:pt idx="114">
                  <c:v>99.454467593885681</c:v>
                </c:pt>
                <c:pt idx="115">
                  <c:v>98.7119546134941</c:v>
                </c:pt>
                <c:pt idx="116">
                  <c:v>98.420945958395635</c:v>
                </c:pt>
                <c:pt idx="117">
                  <c:v>98.852616774002627</c:v>
                </c:pt>
                <c:pt idx="118">
                  <c:v>98.792283933492499</c:v>
                </c:pt>
                <c:pt idx="119">
                  <c:v>98.218258711041756</c:v>
                </c:pt>
                <c:pt idx="120">
                  <c:v>98.837983864998989</c:v>
                </c:pt>
                <c:pt idx="121">
                  <c:v>98.779495524817037</c:v>
                </c:pt>
                <c:pt idx="122">
                  <c:v>97.92655874750227</c:v>
                </c:pt>
                <c:pt idx="123">
                  <c:v>98.317688201730292</c:v>
                </c:pt>
                <c:pt idx="124">
                  <c:v>97.640155738753833</c:v>
                </c:pt>
                <c:pt idx="125">
                  <c:v>97.66693483507656</c:v>
                </c:pt>
                <c:pt idx="126">
                  <c:v>97.550998045912053</c:v>
                </c:pt>
                <c:pt idx="127">
                  <c:v>96.905046986684198</c:v>
                </c:pt>
                <c:pt idx="128">
                  <c:v>97.187147483716146</c:v>
                </c:pt>
                <c:pt idx="129">
                  <c:v>96.99478854569567</c:v>
                </c:pt>
                <c:pt idx="130">
                  <c:v>96.827756226661464</c:v>
                </c:pt>
                <c:pt idx="131">
                  <c:v>96.481468102015867</c:v>
                </c:pt>
                <c:pt idx="132">
                  <c:v>97.061762942234765</c:v>
                </c:pt>
                <c:pt idx="133">
                  <c:v>96.984222089075416</c:v>
                </c:pt>
                <c:pt idx="134">
                  <c:v>96.582649260478192</c:v>
                </c:pt>
                <c:pt idx="135">
                  <c:v>96.490182264853161</c:v>
                </c:pt>
                <c:pt idx="136">
                  <c:v>95.563188779161408</c:v>
                </c:pt>
                <c:pt idx="137">
                  <c:v>94.973596714257894</c:v>
                </c:pt>
                <c:pt idx="138">
                  <c:v>94.912844933278961</c:v>
                </c:pt>
                <c:pt idx="139">
                  <c:v>94.090292578957673</c:v>
                </c:pt>
                <c:pt idx="140">
                  <c:v>93.994263492231198</c:v>
                </c:pt>
                <c:pt idx="141">
                  <c:v>93.837397231396352</c:v>
                </c:pt>
                <c:pt idx="142">
                  <c:v>93.669554238417675</c:v>
                </c:pt>
                <c:pt idx="143">
                  <c:v>92.823132798109441</c:v>
                </c:pt>
                <c:pt idx="144">
                  <c:v>93.620302860347834</c:v>
                </c:pt>
                <c:pt idx="145">
                  <c:v>93.25581801358274</c:v>
                </c:pt>
                <c:pt idx="146">
                  <c:v>92.795719472577971</c:v>
                </c:pt>
                <c:pt idx="147">
                  <c:v>92.837652293307016</c:v>
                </c:pt>
                <c:pt idx="148">
                  <c:v>93.193991311478371</c:v>
                </c:pt>
                <c:pt idx="149">
                  <c:v>93.600616808018614</c:v>
                </c:pt>
                <c:pt idx="150">
                  <c:v>93.36176460306929</c:v>
                </c:pt>
                <c:pt idx="151">
                  <c:v>93.6137399228883</c:v>
                </c:pt>
                <c:pt idx="152">
                  <c:v>93.034921187843011</c:v>
                </c:pt>
                <c:pt idx="153">
                  <c:v>93.399311080414876</c:v>
                </c:pt>
                <c:pt idx="154">
                  <c:v>92.978241949521447</c:v>
                </c:pt>
                <c:pt idx="155">
                  <c:v>92.694269947593227</c:v>
                </c:pt>
                <c:pt idx="156">
                  <c:v>92.381660642327304</c:v>
                </c:pt>
                <c:pt idx="157">
                  <c:v>93.106273204232238</c:v>
                </c:pt>
                <c:pt idx="158">
                  <c:v>93.231402939225873</c:v>
                </c:pt>
                <c:pt idx="159">
                  <c:v>93.026819923371775</c:v>
                </c:pt>
                <c:pt idx="160">
                  <c:v>92.978241949521461</c:v>
                </c:pt>
                <c:pt idx="161">
                  <c:v>92.786048046691931</c:v>
                </c:pt>
                <c:pt idx="162">
                  <c:v>92.750603392891392</c:v>
                </c:pt>
                <c:pt idx="163">
                  <c:v>92.218980370491991</c:v>
                </c:pt>
                <c:pt idx="164">
                  <c:v>92.009301524416642</c:v>
                </c:pt>
                <c:pt idx="165">
                  <c:v>91.621069964494737</c:v>
                </c:pt>
                <c:pt idx="166">
                  <c:v>92.333753954123651</c:v>
                </c:pt>
                <c:pt idx="167">
                  <c:v>92.679795263295006</c:v>
                </c:pt>
                <c:pt idx="168">
                  <c:v>92.346524212091495</c:v>
                </c:pt>
                <c:pt idx="169">
                  <c:v>92.535296665223186</c:v>
                </c:pt>
                <c:pt idx="170">
                  <c:v>92.755435160102948</c:v>
                </c:pt>
                <c:pt idx="171">
                  <c:v>92.884468247896081</c:v>
                </c:pt>
                <c:pt idx="172">
                  <c:v>92.400837239876282</c:v>
                </c:pt>
                <c:pt idx="173">
                  <c:v>92.254019792404421</c:v>
                </c:pt>
                <c:pt idx="174">
                  <c:v>92.633185349611679</c:v>
                </c:pt>
                <c:pt idx="175">
                  <c:v>92.639611515782306</c:v>
                </c:pt>
                <c:pt idx="176">
                  <c:v>92.744161819602525</c:v>
                </c:pt>
                <c:pt idx="177">
                  <c:v>93.451599923021874</c:v>
                </c:pt>
                <c:pt idx="178">
                  <c:v>92.900622630352487</c:v>
                </c:pt>
                <c:pt idx="179">
                  <c:v>93.781382773271673</c:v>
                </c:pt>
                <c:pt idx="180">
                  <c:v>93.939713692800254</c:v>
                </c:pt>
                <c:pt idx="181">
                  <c:v>94.531554171238596</c:v>
                </c:pt>
                <c:pt idx="182">
                  <c:v>94.53322714804014</c:v>
                </c:pt>
                <c:pt idx="183">
                  <c:v>94.449650782424328</c:v>
                </c:pt>
                <c:pt idx="184">
                  <c:v>93.707348736031577</c:v>
                </c:pt>
                <c:pt idx="185">
                  <c:v>93.42054636398629</c:v>
                </c:pt>
                <c:pt idx="186">
                  <c:v>93.07058352063855</c:v>
                </c:pt>
                <c:pt idx="187">
                  <c:v>93.296538233136687</c:v>
                </c:pt>
                <c:pt idx="188">
                  <c:v>92.996047981336858</c:v>
                </c:pt>
                <c:pt idx="189">
                  <c:v>92.52888496249733</c:v>
                </c:pt>
                <c:pt idx="190">
                  <c:v>92.681403338307391</c:v>
                </c:pt>
                <c:pt idx="191">
                  <c:v>92.503247034375406</c:v>
                </c:pt>
                <c:pt idx="192">
                  <c:v>92.250833290157829</c:v>
                </c:pt>
                <c:pt idx="193">
                  <c:v>92.426418424376806</c:v>
                </c:pt>
                <c:pt idx="194">
                  <c:v>92.298653949164688</c:v>
                </c:pt>
                <c:pt idx="195">
                  <c:v>92.665325098882931</c:v>
                </c:pt>
                <c:pt idx="196">
                  <c:v>92.766711241555527</c:v>
                </c:pt>
                <c:pt idx="197">
                  <c:v>92.694269947593241</c:v>
                </c:pt>
                <c:pt idx="198">
                  <c:v>92.269955606225636</c:v>
                </c:pt>
                <c:pt idx="199">
                  <c:v>91.712308775303612</c:v>
                </c:pt>
                <c:pt idx="200">
                  <c:v>91.234542597526939</c:v>
                </c:pt>
                <c:pt idx="201">
                  <c:v>91.345315252150542</c:v>
                </c:pt>
                <c:pt idx="202">
                  <c:v>91.270397266125713</c:v>
                </c:pt>
                <c:pt idx="203">
                  <c:v>91.713883451804676</c:v>
                </c:pt>
                <c:pt idx="204">
                  <c:v>91.740661227994977</c:v>
                </c:pt>
                <c:pt idx="205">
                  <c:v>92.305033783200116</c:v>
                </c:pt>
                <c:pt idx="206">
                  <c:v>92.364089085627469</c:v>
                </c:pt>
                <c:pt idx="207">
                  <c:v>92.72323288432176</c:v>
                </c:pt>
                <c:pt idx="208">
                  <c:v>92.93133144278795</c:v>
                </c:pt>
                <c:pt idx="209">
                  <c:v>92.520871583469145</c:v>
                </c:pt>
                <c:pt idx="210">
                  <c:v>92.718404471368444</c:v>
                </c:pt>
                <c:pt idx="211">
                  <c:v>91.729633191372557</c:v>
                </c:pt>
                <c:pt idx="212">
                  <c:v>91.281315150893874</c:v>
                </c:pt>
                <c:pt idx="213">
                  <c:v>91.11782065059802</c:v>
                </c:pt>
                <c:pt idx="214">
                  <c:v>91.564530229528557</c:v>
                </c:pt>
                <c:pt idx="215">
                  <c:v>91.5488371295869</c:v>
                </c:pt>
                <c:pt idx="216">
                  <c:v>91.265718972116034</c:v>
                </c:pt>
                <c:pt idx="217">
                  <c:v>91.060347766791793</c:v>
                </c:pt>
                <c:pt idx="218">
                  <c:v>90.710865061305</c:v>
                </c:pt>
                <c:pt idx="219">
                  <c:v>90.498780157224289</c:v>
                </c:pt>
                <c:pt idx="220">
                  <c:v>90.09732319058152</c:v>
                </c:pt>
                <c:pt idx="221">
                  <c:v>90.158151467584958</c:v>
                </c:pt>
                <c:pt idx="222">
                  <c:v>89.516020914331776</c:v>
                </c:pt>
                <c:pt idx="223">
                  <c:v>89.008864893688028</c:v>
                </c:pt>
                <c:pt idx="224">
                  <c:v>87.735492666261607</c:v>
                </c:pt>
                <c:pt idx="225">
                  <c:v>87.7023610153352</c:v>
                </c:pt>
                <c:pt idx="226">
                  <c:v>88.317185278264702</c:v>
                </c:pt>
                <c:pt idx="227">
                  <c:v>88.153942634584368</c:v>
                </c:pt>
                <c:pt idx="228">
                  <c:v>88.02610329257449</c:v>
                </c:pt>
                <c:pt idx="229">
                  <c:v>87.940600253535592</c:v>
                </c:pt>
                <c:pt idx="230">
                  <c:v>87.029343239324263</c:v>
                </c:pt>
                <c:pt idx="231">
                  <c:v>86.488236913262497</c:v>
                </c:pt>
                <c:pt idx="232">
                  <c:v>85.858488443115789</c:v>
                </c:pt>
                <c:pt idx="233">
                  <c:v>86.188201884600574</c:v>
                </c:pt>
                <c:pt idx="234">
                  <c:v>85.638246705358085</c:v>
                </c:pt>
                <c:pt idx="235">
                  <c:v>85.469702545722271</c:v>
                </c:pt>
                <c:pt idx="236">
                  <c:v>85.068161549242021</c:v>
                </c:pt>
                <c:pt idx="237">
                  <c:v>84.660982026817194</c:v>
                </c:pt>
                <c:pt idx="238">
                  <c:v>84.11968503937014</c:v>
                </c:pt>
                <c:pt idx="239">
                  <c:v>83.678232944309599</c:v>
                </c:pt>
                <c:pt idx="240">
                  <c:v>83.379120879120933</c:v>
                </c:pt>
                <c:pt idx="241">
                  <c:v>83.436426116838547</c:v>
                </c:pt>
                <c:pt idx="242">
                  <c:v>83.497725602988822</c:v>
                </c:pt>
                <c:pt idx="243">
                  <c:v>84.12498425097651</c:v>
                </c:pt>
                <c:pt idx="244">
                  <c:v>83.847675258217521</c:v>
                </c:pt>
                <c:pt idx="245">
                  <c:v>83.884544112566417</c:v>
                </c:pt>
                <c:pt idx="246">
                  <c:v>83.860838985179669</c:v>
                </c:pt>
                <c:pt idx="247">
                  <c:v>83.846359112813417</c:v>
                </c:pt>
                <c:pt idx="248">
                  <c:v>83.341394536064868</c:v>
                </c:pt>
                <c:pt idx="249">
                  <c:v>83.48598043199658</c:v>
                </c:pt>
                <c:pt idx="250">
                  <c:v>83.317995351811788</c:v>
                </c:pt>
                <c:pt idx="251">
                  <c:v>83.496420420796042</c:v>
                </c:pt>
                <c:pt idx="252">
                  <c:v>83.876640914515519</c:v>
                </c:pt>
                <c:pt idx="253">
                  <c:v>83.587881822734204</c:v>
                </c:pt>
                <c:pt idx="254">
                  <c:v>83.159746547724779</c:v>
                </c:pt>
                <c:pt idx="255">
                  <c:v>83.551273227804629</c:v>
                </c:pt>
                <c:pt idx="256">
                  <c:v>84.205880034681257</c:v>
                </c:pt>
                <c:pt idx="257">
                  <c:v>84.798069596139285</c:v>
                </c:pt>
                <c:pt idx="258">
                  <c:v>84.868128376231425</c:v>
                </c:pt>
                <c:pt idx="259">
                  <c:v>84.845211811236325</c:v>
                </c:pt>
                <c:pt idx="260">
                  <c:v>84.789993333121771</c:v>
                </c:pt>
                <c:pt idx="261">
                  <c:v>84.639518301378629</c:v>
                </c:pt>
                <c:pt idx="262">
                  <c:v>84.869476794992067</c:v>
                </c:pt>
                <c:pt idx="263">
                  <c:v>84.991010199048603</c:v>
                </c:pt>
                <c:pt idx="264">
                  <c:v>85.049199121103186</c:v>
                </c:pt>
                <c:pt idx="265">
                  <c:v>85.080356147364824</c:v>
                </c:pt>
                <c:pt idx="266">
                  <c:v>85.127812838656297</c:v>
                </c:pt>
                <c:pt idx="267">
                  <c:v>85.25825193130315</c:v>
                </c:pt>
                <c:pt idx="268">
                  <c:v>85.386361456568366</c:v>
                </c:pt>
                <c:pt idx="269">
                  <c:v>85.610795909863185</c:v>
                </c:pt>
                <c:pt idx="270">
                  <c:v>85.573765239262485</c:v>
                </c:pt>
                <c:pt idx="271">
                  <c:v>85.102044067742668</c:v>
                </c:pt>
                <c:pt idx="272">
                  <c:v>84.417472659460202</c:v>
                </c:pt>
                <c:pt idx="273">
                  <c:v>84.240407513129099</c:v>
                </c:pt>
                <c:pt idx="274">
                  <c:v>84.041599144102378</c:v>
                </c:pt>
                <c:pt idx="275">
                  <c:v>84.146187775677447</c:v>
                </c:pt>
                <c:pt idx="276">
                  <c:v>83.908262645303225</c:v>
                </c:pt>
                <c:pt idx="277">
                  <c:v>83.712328981805129</c:v>
                </c:pt>
                <c:pt idx="278">
                  <c:v>84.438823901359527</c:v>
                </c:pt>
                <c:pt idx="279">
                  <c:v>84.394798792915552</c:v>
                </c:pt>
                <c:pt idx="280">
                  <c:v>83.934632306725391</c:v>
                </c:pt>
                <c:pt idx="281">
                  <c:v>84.015162239104171</c:v>
                </c:pt>
                <c:pt idx="282">
                  <c:v>83.62583170254409</c:v>
                </c:pt>
                <c:pt idx="283">
                  <c:v>83.414276121617249</c:v>
                </c:pt>
                <c:pt idx="284">
                  <c:v>82.94925150630479</c:v>
                </c:pt>
                <c:pt idx="285">
                  <c:v>83.436426116838547</c:v>
                </c:pt>
                <c:pt idx="286">
                  <c:v>83.974217890268889</c:v>
                </c:pt>
                <c:pt idx="287">
                  <c:v>84.358812381554074</c:v>
                </c:pt>
                <c:pt idx="288">
                  <c:v>83.928038337654229</c:v>
                </c:pt>
                <c:pt idx="289">
                  <c:v>84.557787592407962</c:v>
                </c:pt>
                <c:pt idx="290">
                  <c:v>85.21744679493321</c:v>
                </c:pt>
                <c:pt idx="291">
                  <c:v>85.416400153511631</c:v>
                </c:pt>
                <c:pt idx="292">
                  <c:v>85.341343004585383</c:v>
                </c:pt>
                <c:pt idx="293">
                  <c:v>84.833084521805475</c:v>
                </c:pt>
                <c:pt idx="294">
                  <c:v>85.102044067742668</c:v>
                </c:pt>
                <c:pt idx="295">
                  <c:v>84.988305675327425</c:v>
                </c:pt>
                <c:pt idx="296">
                  <c:v>84.850602830683272</c:v>
                </c:pt>
                <c:pt idx="297">
                  <c:v>85.007240956761208</c:v>
                </c:pt>
                <c:pt idx="298">
                  <c:v>84.815573445116698</c:v>
                </c:pt>
                <c:pt idx="299">
                  <c:v>85.084421790379182</c:v>
                </c:pt>
                <c:pt idx="300">
                  <c:v>85.060033759036983</c:v>
                </c:pt>
                <c:pt idx="301">
                  <c:v>85.066806809676308</c:v>
                </c:pt>
                <c:pt idx="302">
                  <c:v>85.443726406040113</c:v>
                </c:pt>
                <c:pt idx="303">
                  <c:v>85.551836250941008</c:v>
                </c:pt>
                <c:pt idx="304">
                  <c:v>85.551836250941008</c:v>
                </c:pt>
                <c:pt idx="305">
                  <c:v>85.586105236172585</c:v>
                </c:pt>
                <c:pt idx="306">
                  <c:v>85.74822615340166</c:v>
                </c:pt>
                <c:pt idx="307">
                  <c:v>85.745473224605163</c:v>
                </c:pt>
                <c:pt idx="308">
                  <c:v>85.516225605558546</c:v>
                </c:pt>
                <c:pt idx="309">
                  <c:v>85.054616095028877</c:v>
                </c:pt>
                <c:pt idx="310">
                  <c:v>85.229684234040221</c:v>
                </c:pt>
                <c:pt idx="311">
                  <c:v>84.509627098264474</c:v>
                </c:pt>
                <c:pt idx="312">
                  <c:v>83.767465930653842</c:v>
                </c:pt>
                <c:pt idx="313">
                  <c:v>83.77929044198379</c:v>
                </c:pt>
                <c:pt idx="314">
                  <c:v>84.308216799772751</c:v>
                </c:pt>
                <c:pt idx="315">
                  <c:v>84.991010199048546</c:v>
                </c:pt>
                <c:pt idx="316">
                  <c:v>86.446246217086667</c:v>
                </c:pt>
                <c:pt idx="317">
                  <c:v>86.027185466726834</c:v>
                </c:pt>
                <c:pt idx="318">
                  <c:v>85.562799340050333</c:v>
                </c:pt>
                <c:pt idx="319">
                  <c:v>85.398647460391075</c:v>
                </c:pt>
                <c:pt idx="320">
                  <c:v>84.963972705148819</c:v>
                </c:pt>
                <c:pt idx="321">
                  <c:v>84.88296333963676</c:v>
                </c:pt>
                <c:pt idx="322">
                  <c:v>85.201135674865228</c:v>
                </c:pt>
                <c:pt idx="323">
                  <c:v>84.923448703477021</c:v>
                </c:pt>
                <c:pt idx="324">
                  <c:v>84.889708219439342</c:v>
                </c:pt>
                <c:pt idx="325">
                  <c:v>84.841168996188074</c:v>
                </c:pt>
                <c:pt idx="326">
                  <c:v>85.087132434929458</c:v>
                </c:pt>
                <c:pt idx="327">
                  <c:v>85.165816326530617</c:v>
                </c:pt>
                <c:pt idx="328">
                  <c:v>84.659640225057458</c:v>
                </c:pt>
                <c:pt idx="329">
                  <c:v>84.838474000190601</c:v>
                </c:pt>
                <c:pt idx="330">
                  <c:v>85.137310530594036</c:v>
                </c:pt>
                <c:pt idx="331">
                  <c:v>85.430061094584659</c:v>
                </c:pt>
                <c:pt idx="332">
                  <c:v>85.402743580724589</c:v>
                </c:pt>
                <c:pt idx="333">
                  <c:v>85.031598720132436</c:v>
                </c:pt>
                <c:pt idx="334">
                  <c:v>84.695883807953322</c:v>
                </c:pt>
                <c:pt idx="335">
                  <c:v>84.078638774771377</c:v>
                </c:pt>
                <c:pt idx="336">
                  <c:v>84.109088618756687</c:v>
                </c:pt>
                <c:pt idx="337">
                  <c:v>84.282941761206757</c:v>
                </c:pt>
                <c:pt idx="338">
                  <c:v>84.630131343378181</c:v>
                </c:pt>
                <c:pt idx="339">
                  <c:v>84.429481404207579</c:v>
                </c:pt>
                <c:pt idx="340">
                  <c:v>84.195261888624444</c:v>
                </c:pt>
                <c:pt idx="341">
                  <c:v>83.825306404281037</c:v>
                </c:pt>
                <c:pt idx="342">
                  <c:v>84.00723441063144</c:v>
                </c:pt>
                <c:pt idx="343">
                  <c:v>84.176686575161142</c:v>
                </c:pt>
                <c:pt idx="344">
                  <c:v>83.926719668164537</c:v>
                </c:pt>
                <c:pt idx="345">
                  <c:v>84.023091564028761</c:v>
                </c:pt>
                <c:pt idx="346">
                  <c:v>83.722825661039806</c:v>
                </c:pt>
                <c:pt idx="347">
                  <c:v>83.800320040161921</c:v>
                </c:pt>
                <c:pt idx="348">
                  <c:v>84.114386495338891</c:v>
                </c:pt>
                <c:pt idx="349">
                  <c:v>84.183319674714767</c:v>
                </c:pt>
                <c:pt idx="350">
                  <c:v>83.891131248723966</c:v>
                </c:pt>
                <c:pt idx="351">
                  <c:v>84.236422128303815</c:v>
                </c:pt>
                <c:pt idx="352">
                  <c:v>84.178013111447328</c:v>
                </c:pt>
                <c:pt idx="353">
                  <c:v>84.769809404408633</c:v>
                </c:pt>
                <c:pt idx="354">
                  <c:v>84.47888660445993</c:v>
                </c:pt>
                <c:pt idx="355">
                  <c:v>84.413470503642614</c:v>
                </c:pt>
                <c:pt idx="356">
                  <c:v>84.345491867993061</c:v>
                </c:pt>
                <c:pt idx="357">
                  <c:v>84.565819678619505</c:v>
                </c:pt>
                <c:pt idx="358">
                  <c:v>84.765773771740541</c:v>
                </c:pt>
                <c:pt idx="359">
                  <c:v>85.304545019004166</c:v>
                </c:pt>
                <c:pt idx="360">
                  <c:v>85.443726406040099</c:v>
                </c:pt>
                <c:pt idx="361">
                  <c:v>85.577878176167175</c:v>
                </c:pt>
                <c:pt idx="362">
                  <c:v>86.945764698222575</c:v>
                </c:pt>
                <c:pt idx="363">
                  <c:v>87.258233141662345</c:v>
                </c:pt>
                <c:pt idx="364">
                  <c:v>87.465409113982119</c:v>
                </c:pt>
                <c:pt idx="365">
                  <c:v>87.605989536352197</c:v>
                </c:pt>
                <c:pt idx="366">
                  <c:v>87.375273988288058</c:v>
                </c:pt>
                <c:pt idx="367">
                  <c:v>88.052222075695667</c:v>
                </c:pt>
                <c:pt idx="368">
                  <c:v>89.570058354014378</c:v>
                </c:pt>
                <c:pt idx="369">
                  <c:v>90.06693982160624</c:v>
                </c:pt>
                <c:pt idx="370">
                  <c:v>90.552475885334587</c:v>
                </c:pt>
                <c:pt idx="371">
                  <c:v>90.584723918057293</c:v>
                </c:pt>
                <c:pt idx="372">
                  <c:v>90.902283788843164</c:v>
                </c:pt>
                <c:pt idx="373">
                  <c:v>91.204944764116348</c:v>
                </c:pt>
                <c:pt idx="374">
                  <c:v>91.047930728847106</c:v>
                </c:pt>
                <c:pt idx="375">
                  <c:v>91.195602069212796</c:v>
                </c:pt>
                <c:pt idx="376">
                  <c:v>91.141141141141162</c:v>
                </c:pt>
                <c:pt idx="377">
                  <c:v>90.883724095688592</c:v>
                </c:pt>
                <c:pt idx="378">
                  <c:v>90.886816851561989</c:v>
                </c:pt>
                <c:pt idx="379">
                  <c:v>90.91311377755089</c:v>
                </c:pt>
                <c:pt idx="380">
                  <c:v>91.376567391415932</c:v>
                </c:pt>
                <c:pt idx="381">
                  <c:v>91.044826998466007</c:v>
                </c:pt>
                <c:pt idx="382">
                  <c:v>91.343753206334029</c:v>
                </c:pt>
                <c:pt idx="383">
                  <c:v>92.001377884946621</c:v>
                </c:pt>
                <c:pt idx="384">
                  <c:v>92.1744232196166</c:v>
                </c:pt>
                <c:pt idx="385">
                  <c:v>93.055991080450184</c:v>
                </c:pt>
                <c:pt idx="386">
                  <c:v>93.487582477203929</c:v>
                </c:pt>
                <c:pt idx="387">
                  <c:v>93.895129111075974</c:v>
                </c:pt>
                <c:pt idx="388">
                  <c:v>93.830803822372133</c:v>
                </c:pt>
                <c:pt idx="389">
                  <c:v>94.020734691003824</c:v>
                </c:pt>
                <c:pt idx="390">
                  <c:v>93.710636655497282</c:v>
                </c:pt>
                <c:pt idx="391">
                  <c:v>92.884468247895953</c:v>
                </c:pt>
                <c:pt idx="392">
                  <c:v>92.362492002835765</c:v>
                </c:pt>
                <c:pt idx="393">
                  <c:v>91.985534699500619</c:v>
                </c:pt>
                <c:pt idx="394">
                  <c:v>91.572378797229661</c:v>
                </c:pt>
                <c:pt idx="395">
                  <c:v>91.501790088562288</c:v>
                </c:pt>
                <c:pt idx="396">
                  <c:v>91.500222686628533</c:v>
                </c:pt>
                <c:pt idx="397">
                  <c:v>91.822666872947948</c:v>
                </c:pt>
                <c:pt idx="398">
                  <c:v>92.445613610010227</c:v>
                </c:pt>
                <c:pt idx="399">
                  <c:v>92.876393163284831</c:v>
                </c:pt>
                <c:pt idx="400">
                  <c:v>92.882853118642302</c:v>
                </c:pt>
                <c:pt idx="401">
                  <c:v>92.525679444319366</c:v>
                </c:pt>
                <c:pt idx="402">
                  <c:v>92.365686223651693</c:v>
                </c:pt>
                <c:pt idx="403">
                  <c:v>92.050526460907491</c:v>
                </c:pt>
                <c:pt idx="404">
                  <c:v>92.207837044709137</c:v>
                </c:pt>
                <c:pt idx="405">
                  <c:v>92.840879464673662</c:v>
                </c:pt>
                <c:pt idx="406">
                  <c:v>93.081936360784852</c:v>
                </c:pt>
                <c:pt idx="407">
                  <c:v>93.360132832299229</c:v>
                </c:pt>
                <c:pt idx="408">
                  <c:v>92.86831948259676</c:v>
                </c:pt>
                <c:pt idx="409">
                  <c:v>92.740941368474054</c:v>
                </c:pt>
                <c:pt idx="410">
                  <c:v>92.346524212091367</c:v>
                </c:pt>
                <c:pt idx="411">
                  <c:v>92.02832382888549</c:v>
                </c:pt>
                <c:pt idx="412">
                  <c:v>92.025152898613129</c:v>
                </c:pt>
                <c:pt idx="413">
                  <c:v>91.737510089820873</c:v>
                </c:pt>
                <c:pt idx="414">
                  <c:v>91.605357479720809</c:v>
                </c:pt>
                <c:pt idx="415">
                  <c:v>91.569239208694754</c:v>
                </c:pt>
                <c:pt idx="416">
                  <c:v>91.326574227632548</c:v>
                </c:pt>
                <c:pt idx="417">
                  <c:v>91.144251441831898</c:v>
                </c:pt>
                <c:pt idx="418">
                  <c:v>91.267278350163167</c:v>
                </c:pt>
                <c:pt idx="419">
                  <c:v>91.175366128426575</c:v>
                </c:pt>
                <c:pt idx="420">
                  <c:v>91.589650383223855</c:v>
                </c:pt>
                <c:pt idx="421">
                  <c:v>91.54099259665476</c:v>
                </c:pt>
                <c:pt idx="422">
                  <c:v>91.561391179142575</c:v>
                </c:pt>
                <c:pt idx="423">
                  <c:v>92.099727576812953</c:v>
                </c:pt>
                <c:pt idx="424">
                  <c:v>92.230126389944019</c:v>
                </c:pt>
                <c:pt idx="425">
                  <c:v>92.771544687206884</c:v>
                </c:pt>
                <c:pt idx="426">
                  <c:v>93.309576214932008</c:v>
                </c:pt>
                <c:pt idx="427">
                  <c:v>93.484310190937848</c:v>
                </c:pt>
                <c:pt idx="428">
                  <c:v>94.050532617307823</c:v>
                </c:pt>
                <c:pt idx="429">
                  <c:v>94.199806013579021</c:v>
                </c:pt>
                <c:pt idx="430">
                  <c:v>94.406249447694435</c:v>
                </c:pt>
                <c:pt idx="431">
                  <c:v>94.684037933173769</c:v>
                </c:pt>
                <c:pt idx="432">
                  <c:v>94.890925886449196</c:v>
                </c:pt>
                <c:pt idx="433">
                  <c:v>94.786528019306502</c:v>
                </c:pt>
                <c:pt idx="434">
                  <c:v>94.710899129417157</c:v>
                </c:pt>
                <c:pt idx="435">
                  <c:v>95.142760450991204</c:v>
                </c:pt>
              </c:numCache>
            </c:numRef>
          </c:val>
          <c:smooth val="0"/>
          <c:extLst>
            <c:ext xmlns:c16="http://schemas.microsoft.com/office/drawing/2014/chart" uri="{C3380CC4-5D6E-409C-BE32-E72D297353CC}">
              <c16:uniqueId val="{00000002-D9ED-4A5D-A549-1EFEB385ED42}"/>
            </c:ext>
          </c:extLst>
        </c:ser>
        <c:dLbls>
          <c:showLegendKey val="0"/>
          <c:showVal val="0"/>
          <c:showCatName val="0"/>
          <c:showSerName val="0"/>
          <c:showPercent val="0"/>
          <c:showBubbleSize val="0"/>
        </c:dLbls>
        <c:smooth val="0"/>
        <c:axId val="128389120"/>
        <c:axId val="128390656"/>
      </c:lineChart>
      <c:dateAx>
        <c:axId val="128389120"/>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8390656"/>
        <c:crosses val="autoZero"/>
        <c:auto val="1"/>
        <c:lblOffset val="100"/>
        <c:baseTimeUnit val="days"/>
      </c:dateAx>
      <c:valAx>
        <c:axId val="128390656"/>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20</a:t>
                </a:r>
                <a:r>
                  <a:rPr lang="hy-AM" sz="900"/>
                  <a:t> 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89120"/>
        <c:crossesAt val="43838"/>
        <c:crossBetween val="between"/>
      </c:val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Sheet1!$A$2:$A$58</c:f>
              <c:strCache>
                <c:ptCount val="33"/>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pt idx="27">
                  <c:v>21-M4</c:v>
                </c:pt>
                <c:pt idx="28">
                  <c:v>21-M5</c:v>
                </c:pt>
                <c:pt idx="29">
                  <c:v>21-M6</c:v>
                </c:pt>
                <c:pt idx="30">
                  <c:v>21-M7</c:v>
                </c:pt>
                <c:pt idx="31">
                  <c:v>21-M8</c:v>
                </c:pt>
                <c:pt idx="32">
                  <c:v>21-M9</c:v>
                </c:pt>
              </c:strCache>
            </c:strRef>
          </c:cat>
          <c:val>
            <c:numRef>
              <c:f>Sheet1!$B$2:$B$58</c:f>
              <c:numCache>
                <c:formatCode>0.0</c:formatCode>
                <c:ptCount val="33"/>
                <c:pt idx="0">
                  <c:v>8.8099258497907726</c:v>
                </c:pt>
                <c:pt idx="1">
                  <c:v>9.3685223571217335</c:v>
                </c:pt>
                <c:pt idx="2">
                  <c:v>9.5781551715601552</c:v>
                </c:pt>
                <c:pt idx="3">
                  <c:v>9.408407907657562</c:v>
                </c:pt>
                <c:pt idx="4">
                  <c:v>9.2151681993298666</c:v>
                </c:pt>
                <c:pt idx="5">
                  <c:v>8.6043401989769137</c:v>
                </c:pt>
                <c:pt idx="6">
                  <c:v>7.6990018453279845</c:v>
                </c:pt>
                <c:pt idx="7">
                  <c:v>6.5052274962660732</c:v>
                </c:pt>
                <c:pt idx="8">
                  <c:v>5.3823907455012829</c:v>
                </c:pt>
                <c:pt idx="9">
                  <c:v>4.5993552843656289</c:v>
                </c:pt>
                <c:pt idx="10">
                  <c:v>3.994944427795204</c:v>
                </c:pt>
                <c:pt idx="11">
                  <c:v>3.5068203044598079</c:v>
                </c:pt>
                <c:pt idx="12">
                  <c:v>-2.6246542068686409</c:v>
                </c:pt>
                <c:pt idx="13">
                  <c:v>-1.4553084915558543</c:v>
                </c:pt>
                <c:pt idx="14">
                  <c:v>-0.39762329711045652</c:v>
                </c:pt>
                <c:pt idx="15">
                  <c:v>0.76205314050565676</c:v>
                </c:pt>
                <c:pt idx="16">
                  <c:v>1.2758480875794191</c:v>
                </c:pt>
                <c:pt idx="17">
                  <c:v>1.5440919000124325</c:v>
                </c:pt>
                <c:pt idx="18">
                  <c:v>1.7990829349974149</c:v>
                </c:pt>
                <c:pt idx="19">
                  <c:v>1.8717880749399285</c:v>
                </c:pt>
                <c:pt idx="20">
                  <c:v>2.0254611983534261</c:v>
                </c:pt>
                <c:pt idx="21">
                  <c:v>2.1875515931979663</c:v>
                </c:pt>
                <c:pt idx="22">
                  <c:v>2.1124378234122361</c:v>
                </c:pt>
                <c:pt idx="23">
                  <c:v>1.7121083243293072</c:v>
                </c:pt>
                <c:pt idx="24">
                  <c:v>-2.9309866962305904</c:v>
                </c:pt>
                <c:pt idx="25">
                  <c:v>-3.9358450389806308</c:v>
                </c:pt>
                <c:pt idx="26">
                  <c:v>-4.6884569147367472</c:v>
                </c:pt>
                <c:pt idx="27">
                  <c:v>-5.369657652812549</c:v>
                </c:pt>
                <c:pt idx="28">
                  <c:v>-6.1173832973016289</c:v>
                </c:pt>
                <c:pt idx="29">
                  <c:v>-6.0802242541547145</c:v>
                </c:pt>
                <c:pt idx="30">
                  <c:v>-5.1383323610699563</c:v>
                </c:pt>
                <c:pt idx="31">
                  <c:v>-4.3521689497716949</c:v>
                </c:pt>
                <c:pt idx="32">
                  <c:v>-3.8382510068217357</c:v>
                </c:pt>
              </c:numCache>
            </c:numRef>
          </c:val>
          <c:smooth val="0"/>
          <c:extLst>
            <c:ext xmlns:c16="http://schemas.microsoft.com/office/drawing/2014/chart" uri="{C3380CC4-5D6E-409C-BE32-E72D297353CC}">
              <c16:uniqueId val="{00000000-907D-48F7-91CA-CD9F82B3C115}"/>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Sheet1!$A$2:$A$58</c:f>
              <c:strCache>
                <c:ptCount val="33"/>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pt idx="27">
                  <c:v>21-M4</c:v>
                </c:pt>
                <c:pt idx="28">
                  <c:v>21-M5</c:v>
                </c:pt>
                <c:pt idx="29">
                  <c:v>21-M6</c:v>
                </c:pt>
                <c:pt idx="30">
                  <c:v>21-M7</c:v>
                </c:pt>
                <c:pt idx="31">
                  <c:v>21-M8</c:v>
                </c:pt>
                <c:pt idx="32">
                  <c:v>21-M9</c:v>
                </c:pt>
              </c:strCache>
            </c:strRef>
          </c:cat>
          <c:val>
            <c:numRef>
              <c:f>Sheet1!$C$2:$C$58</c:f>
              <c:numCache>
                <c:formatCode>0.0</c:formatCode>
                <c:ptCount val="33"/>
                <c:pt idx="0">
                  <c:v>13.911940986629801</c:v>
                </c:pt>
                <c:pt idx="1">
                  <c:v>13.91882772582666</c:v>
                </c:pt>
                <c:pt idx="2">
                  <c:v>14.057335408280068</c:v>
                </c:pt>
                <c:pt idx="3">
                  <c:v>13.851763012712894</c:v>
                </c:pt>
                <c:pt idx="4">
                  <c:v>13.471660226961575</c:v>
                </c:pt>
                <c:pt idx="5">
                  <c:v>12.668478840878123</c:v>
                </c:pt>
                <c:pt idx="6">
                  <c:v>11.711452488663681</c:v>
                </c:pt>
                <c:pt idx="7">
                  <c:v>10.532033900645899</c:v>
                </c:pt>
                <c:pt idx="8">
                  <c:v>9.3252693710836638</c:v>
                </c:pt>
                <c:pt idx="9">
                  <c:v>8.4146451275956053</c:v>
                </c:pt>
                <c:pt idx="10">
                  <c:v>7.7115163890451441</c:v>
                </c:pt>
                <c:pt idx="11">
                  <c:v>7.1842207482216764</c:v>
                </c:pt>
                <c:pt idx="12">
                  <c:v>1.3423724240277863</c:v>
                </c:pt>
                <c:pt idx="13">
                  <c:v>2.8146367883013994</c:v>
                </c:pt>
                <c:pt idx="14">
                  <c:v>3.7042048645174361</c:v>
                </c:pt>
                <c:pt idx="15">
                  <c:v>4.4462422679543607</c:v>
                </c:pt>
                <c:pt idx="16">
                  <c:v>4.5995656487116889</c:v>
                </c:pt>
                <c:pt idx="17">
                  <c:v>4.5979060917240986</c:v>
                </c:pt>
                <c:pt idx="18">
                  <c:v>4.7121392797519661</c:v>
                </c:pt>
                <c:pt idx="19">
                  <c:v>4.6430460514533394</c:v>
                </c:pt>
                <c:pt idx="20">
                  <c:v>4.7383066706577495</c:v>
                </c:pt>
                <c:pt idx="21">
                  <c:v>4.8867596687010035</c:v>
                </c:pt>
                <c:pt idx="22">
                  <c:v>4.7942765719805465</c:v>
                </c:pt>
                <c:pt idx="23">
                  <c:v>4.2212336990500035</c:v>
                </c:pt>
                <c:pt idx="24">
                  <c:v>-2.6458548274370344</c:v>
                </c:pt>
                <c:pt idx="25">
                  <c:v>-3.812533952293947</c:v>
                </c:pt>
                <c:pt idx="26">
                  <c:v>-4.579853862212957</c:v>
                </c:pt>
                <c:pt idx="27">
                  <c:v>-5.2792525294905772</c:v>
                </c:pt>
                <c:pt idx="28">
                  <c:v>-5.9333546940083437</c:v>
                </c:pt>
                <c:pt idx="29">
                  <c:v>-5.8884005859635096</c:v>
                </c:pt>
                <c:pt idx="30">
                  <c:v>-5.1109420623243551</c:v>
                </c:pt>
                <c:pt idx="31">
                  <c:v>-4.4919581769479748</c:v>
                </c:pt>
                <c:pt idx="32">
                  <c:v>-4.0839728323189775</c:v>
                </c:pt>
              </c:numCache>
            </c:numRef>
          </c:val>
          <c:smooth val="0"/>
          <c:extLst>
            <c:ext xmlns:c16="http://schemas.microsoft.com/office/drawing/2014/chart" uri="{C3380CC4-5D6E-409C-BE32-E72D297353CC}">
              <c16:uniqueId val="{00000001-907D-48F7-91CA-CD9F82B3C115}"/>
            </c:ext>
          </c:extLst>
        </c:ser>
        <c:dLbls>
          <c:showLegendKey val="0"/>
          <c:showVal val="0"/>
          <c:showCatName val="0"/>
          <c:showSerName val="0"/>
          <c:showPercent val="0"/>
          <c:showBubbleSize val="0"/>
        </c:dLbls>
        <c:smooth val="0"/>
        <c:axId val="128573824"/>
        <c:axId val="128575360"/>
      </c:lineChart>
      <c:catAx>
        <c:axId val="128573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575360"/>
        <c:crosses val="autoZero"/>
        <c:auto val="1"/>
        <c:lblAlgn val="ctr"/>
        <c:lblOffset val="100"/>
        <c:noMultiLvlLbl val="0"/>
      </c:catAx>
      <c:valAx>
        <c:axId val="128575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573824"/>
        <c:crosses val="autoZero"/>
        <c:crossBetween val="between"/>
      </c:valAx>
      <c:spPr>
        <a:solidFill>
          <a:sysClr val="window" lastClr="FFFFFF"/>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a:t>
            </a:r>
            <a:r>
              <a:rPr lang="hy-AM"/>
              <a:t>0-</a:t>
            </a:r>
            <a:r>
              <a:rPr lang="en-US"/>
              <a:t>20</a:t>
            </a:r>
            <a:r>
              <a:rPr lang="hy-AM"/>
              <a:t>21</a:t>
            </a:r>
            <a:r>
              <a:rPr lang="en-US"/>
              <a:t>թթ.</a:t>
            </a:r>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63344456942882144"/>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B321-4A8A-9334-9E2AE9FBA90B}"/>
            </c:ext>
          </c:extLst>
        </c:ser>
        <c:ser>
          <c:idx val="1"/>
          <c:order val="1"/>
          <c:tx>
            <c:strRef>
              <c:f>Sheet1!$C$1</c:f>
              <c:strCache>
                <c:ptCount val="1"/>
                <c:pt idx="0">
                  <c:v>2020</c:v>
                </c:pt>
              </c:strCache>
            </c:strRef>
          </c:tx>
          <c:spPr>
            <a:ln>
              <a:prstDash val="dash"/>
            </a:ln>
          </c:spPr>
          <c:marker>
            <c:spPr>
              <a:ln>
                <a:prstDash val="dash"/>
              </a:ln>
            </c:spPr>
          </c:marker>
          <c:dLbls>
            <c:dLbl>
              <c:idx val="8"/>
              <c:layout>
                <c:manualLayout>
                  <c:x val="-3.91644908616188E-2"/>
                  <c:y val="6.87830687830687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21-4A8A-9334-9E2AE9FBA90B}"/>
                </c:ext>
              </c:extLst>
            </c:dLbl>
            <c:dLbl>
              <c:idx val="11"/>
              <c:layout>
                <c:manualLayout>
                  <c:x val="-8.7032201914708437E-3"/>
                  <c:y val="-5.82010582010581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321-4A8A-9334-9E2AE9FBA90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17.208750325686893</c:v>
                </c:pt>
                <c:pt idx="1">
                  <c:v>16.976729830887805</c:v>
                </c:pt>
                <c:pt idx="2">
                  <c:v>21.376711845930174</c:v>
                </c:pt>
                <c:pt idx="3">
                  <c:v>17.745832969132607</c:v>
                </c:pt>
                <c:pt idx="4">
                  <c:v>18.150919440277519</c:v>
                </c:pt>
                <c:pt idx="5">
                  <c:v>18.657165818168366</c:v>
                </c:pt>
                <c:pt idx="6">
                  <c:v>20.167467198321148</c:v>
                </c:pt>
                <c:pt idx="7">
                  <c:v>19.360216637481997</c:v>
                </c:pt>
                <c:pt idx="8">
                  <c:v>18.851859681951552</c:v>
                </c:pt>
                <c:pt idx="9">
                  <c:v>18.414886458919938</c:v>
                </c:pt>
                <c:pt idx="10">
                  <c:v>17.004841926110288</c:v>
                </c:pt>
                <c:pt idx="11">
                  <c:v>15.523229598630792</c:v>
                </c:pt>
              </c:numCache>
            </c:numRef>
          </c:val>
          <c:smooth val="0"/>
          <c:extLst>
            <c:ext xmlns:c16="http://schemas.microsoft.com/office/drawing/2014/chart" uri="{C3380CC4-5D6E-409C-BE32-E72D297353CC}">
              <c16:uniqueId val="{00000003-B321-4A8A-9334-9E2AE9FBA90B}"/>
            </c:ext>
          </c:extLst>
        </c:ser>
        <c:ser>
          <c:idx val="2"/>
          <c:order val="2"/>
          <c:tx>
            <c:strRef>
              <c:f>Sheet1!$D$1</c:f>
              <c:strCache>
                <c:ptCount val="1"/>
                <c:pt idx="0">
                  <c:v>2021</c:v>
                </c:pt>
              </c:strCache>
            </c:strRef>
          </c:tx>
          <c:dLbls>
            <c:dLbl>
              <c:idx val="8"/>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321-4A8A-9334-9E2AE9FBA90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numCache>
            </c:numRef>
          </c:val>
          <c:smooth val="0"/>
          <c:extLst>
            <c:ext xmlns:c16="http://schemas.microsoft.com/office/drawing/2014/chart" uri="{C3380CC4-5D6E-409C-BE32-E72D297353CC}">
              <c16:uniqueId val="{00000005-B321-4A8A-9334-9E2AE9FBA90B}"/>
            </c:ext>
          </c:extLst>
        </c:ser>
        <c:dLbls>
          <c:showLegendKey val="0"/>
          <c:showVal val="0"/>
          <c:showCatName val="0"/>
          <c:showSerName val="0"/>
          <c:showPercent val="0"/>
          <c:showBubbleSize val="0"/>
        </c:dLbls>
        <c:marker val="1"/>
        <c:smooth val="0"/>
        <c:axId val="128596992"/>
        <c:axId val="128598784"/>
      </c:lineChart>
      <c:catAx>
        <c:axId val="128596992"/>
        <c:scaling>
          <c:orientation val="minMax"/>
        </c:scaling>
        <c:delete val="0"/>
        <c:axPos val="b"/>
        <c:numFmt formatCode="General" sourceLinked="1"/>
        <c:majorTickMark val="out"/>
        <c:minorTickMark val="none"/>
        <c:tickLblPos val="nextTo"/>
        <c:crossAx val="128598784"/>
        <c:crosses val="autoZero"/>
        <c:auto val="1"/>
        <c:lblAlgn val="ctr"/>
        <c:lblOffset val="400"/>
        <c:noMultiLvlLbl val="0"/>
      </c:catAx>
      <c:valAx>
        <c:axId val="128598784"/>
        <c:scaling>
          <c:orientation val="minMax"/>
          <c:min val="-10"/>
        </c:scaling>
        <c:delete val="0"/>
        <c:axPos val="l"/>
        <c:majorGridlines>
          <c:spPr>
            <a:ln w="6350"/>
          </c:spPr>
        </c:majorGridlines>
        <c:numFmt formatCode="0.0" sourceLinked="1"/>
        <c:majorTickMark val="out"/>
        <c:minorTickMark val="none"/>
        <c:tickLblPos val="nextTo"/>
        <c:crossAx val="128596992"/>
        <c:crosses val="autoZero"/>
        <c:crossBetween val="between"/>
      </c:valAx>
    </c:plotArea>
    <c:legend>
      <c:legendPos val="r"/>
      <c:layout>
        <c:manualLayout>
          <c:xMode val="edge"/>
          <c:yMode val="edge"/>
          <c:x val="0.12427853297998867"/>
          <c:y val="0.92452742187713688"/>
          <c:w val="0.83176675369886854"/>
          <c:h val="7.547264925217681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20-</a:t>
            </a:r>
            <a:r>
              <a:rPr lang="en-US"/>
              <a:t>20</a:t>
            </a:r>
            <a:r>
              <a:rPr lang="hy-AM"/>
              <a:t>21</a:t>
            </a:r>
            <a:r>
              <a:rPr lang="en-US"/>
              <a:t>թթ.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138511852685081"/>
          <c:w val="0.83504548144718005"/>
          <c:h val="0.61892596758738494"/>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92BD-4217-A26A-B06EA067B455}"/>
            </c:ext>
          </c:extLst>
        </c:ser>
        <c:ser>
          <c:idx val="1"/>
          <c:order val="1"/>
          <c:tx>
            <c:strRef>
              <c:f>Sheet1!$C$1</c:f>
              <c:strCache>
                <c:ptCount val="1"/>
                <c:pt idx="0">
                  <c:v>2020</c:v>
                </c:pt>
              </c:strCache>
            </c:strRef>
          </c:tx>
          <c:spPr>
            <a:ln>
              <a:prstDash val="dash"/>
            </a:ln>
          </c:spPr>
          <c:marker>
            <c:spPr>
              <a:ln>
                <a:prstDash val="dash"/>
              </a:ln>
            </c:spPr>
          </c:marker>
          <c:dLbls>
            <c:dLbl>
              <c:idx val="8"/>
              <c:layout>
                <c:manualLayout>
                  <c:x val="-0.10008703220191478"/>
                  <c:y val="5.82010582010582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2BD-4217-A26A-B06EA067B455}"/>
                </c:ext>
              </c:extLst>
            </c:dLbl>
            <c:dLbl>
              <c:idx val="11"/>
              <c:layout>
                <c:manualLayout>
                  <c:x val="-2.3598820058996987E-2"/>
                  <c:y val="-7.17299578059071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2BD-4217-A26A-B06EA067B45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11.601315636443957</c:v>
                </c:pt>
                <c:pt idx="1">
                  <c:v>12.727591661064849</c:v>
                </c:pt>
                <c:pt idx="2">
                  <c:v>14.047005696360344</c:v>
                </c:pt>
                <c:pt idx="3">
                  <c:v>9.2007968814098291</c:v>
                </c:pt>
                <c:pt idx="4">
                  <c:v>9.8645943839769501</c:v>
                </c:pt>
                <c:pt idx="5">
                  <c:v>11.61114763488564</c:v>
                </c:pt>
                <c:pt idx="6">
                  <c:v>13.469458548144459</c:v>
                </c:pt>
                <c:pt idx="7">
                  <c:v>13.026120685994783</c:v>
                </c:pt>
                <c:pt idx="8">
                  <c:v>12.104495770258112</c:v>
                </c:pt>
                <c:pt idx="9">
                  <c:v>7.0832356422800586</c:v>
                </c:pt>
                <c:pt idx="10">
                  <c:v>6.1723752290597531</c:v>
                </c:pt>
                <c:pt idx="11">
                  <c:v>6.0891232323546376</c:v>
                </c:pt>
              </c:numCache>
            </c:numRef>
          </c:val>
          <c:smooth val="0"/>
          <c:extLst>
            <c:ext xmlns:c16="http://schemas.microsoft.com/office/drawing/2014/chart" uri="{C3380CC4-5D6E-409C-BE32-E72D297353CC}">
              <c16:uniqueId val="{00000003-92BD-4217-A26A-B06EA067B455}"/>
            </c:ext>
          </c:extLst>
        </c:ser>
        <c:ser>
          <c:idx val="2"/>
          <c:order val="2"/>
          <c:tx>
            <c:strRef>
              <c:f>Sheet1!$D$1</c:f>
              <c:strCache>
                <c:ptCount val="1"/>
                <c:pt idx="0">
                  <c:v>2021</c:v>
                </c:pt>
              </c:strCache>
            </c:strRef>
          </c:tx>
          <c:dLbls>
            <c:dLbl>
              <c:idx val="8"/>
              <c:layout>
                <c:manualLayout>
                  <c:x val="-6.0922541340295989E-2"/>
                  <c:y val="-5.29100529100529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2BD-4217-A26A-B06EA067B45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numCache>
            </c:numRef>
          </c:val>
          <c:smooth val="0"/>
          <c:extLst>
            <c:ext xmlns:c16="http://schemas.microsoft.com/office/drawing/2014/chart" uri="{C3380CC4-5D6E-409C-BE32-E72D297353CC}">
              <c16:uniqueId val="{00000005-92BD-4217-A26A-B06EA067B455}"/>
            </c:ext>
          </c:extLst>
        </c:ser>
        <c:dLbls>
          <c:showLegendKey val="0"/>
          <c:showVal val="0"/>
          <c:showCatName val="0"/>
          <c:showSerName val="0"/>
          <c:showPercent val="0"/>
          <c:showBubbleSize val="0"/>
        </c:dLbls>
        <c:marker val="1"/>
        <c:smooth val="0"/>
        <c:axId val="128944000"/>
        <c:axId val="128945536"/>
      </c:lineChart>
      <c:catAx>
        <c:axId val="128944000"/>
        <c:scaling>
          <c:orientation val="minMax"/>
        </c:scaling>
        <c:delete val="0"/>
        <c:axPos val="b"/>
        <c:numFmt formatCode="General" sourceLinked="1"/>
        <c:majorTickMark val="out"/>
        <c:minorTickMark val="none"/>
        <c:tickLblPos val="nextTo"/>
        <c:txPr>
          <a:bodyPr rot="0" vert="horz"/>
          <a:lstStyle/>
          <a:p>
            <a:pPr>
              <a:defRPr/>
            </a:pPr>
            <a:endParaRPr lang="en-US"/>
          </a:p>
        </c:txPr>
        <c:crossAx val="128945536"/>
        <c:crosses val="autoZero"/>
        <c:auto val="1"/>
        <c:lblAlgn val="ctr"/>
        <c:lblOffset val="100"/>
        <c:noMultiLvlLbl val="0"/>
      </c:catAx>
      <c:valAx>
        <c:axId val="128945536"/>
        <c:scaling>
          <c:orientation val="minMax"/>
        </c:scaling>
        <c:delete val="0"/>
        <c:axPos val="l"/>
        <c:majorGridlines>
          <c:spPr>
            <a:ln w="6350"/>
          </c:spPr>
        </c:majorGridlines>
        <c:numFmt formatCode="0.0" sourceLinked="1"/>
        <c:majorTickMark val="out"/>
        <c:minorTickMark val="none"/>
        <c:tickLblPos val="nextTo"/>
        <c:crossAx val="128944000"/>
        <c:crosses val="autoZero"/>
        <c:crossBetween val="between"/>
      </c:valAx>
    </c:plotArea>
    <c:legend>
      <c:legendPos val="r"/>
      <c:layout>
        <c:manualLayout>
          <c:xMode val="edge"/>
          <c:yMode val="edge"/>
          <c:x val="0.10231869793449731"/>
          <c:y val="0.92381713288283951"/>
          <c:w val="0.74213197969543143"/>
          <c:h val="7.6182729224962581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GHEA Grapalat" pitchFamily="50" charset="0"/>
                <a:ea typeface="+mn-ea"/>
                <a:cs typeface="+mn-cs"/>
              </a:defRPr>
            </a:pPr>
            <a:r>
              <a:rPr lang="hy-AM" sz="900" b="1" dirty="0">
                <a:solidFill>
                  <a:schemeClr val="tx1"/>
                </a:solidFill>
                <a:latin typeface="GHEA Grapalat" pitchFamily="50" charset="0"/>
              </a:rPr>
              <a:t>Պատվաստման ծրագիրը</a:t>
            </a:r>
            <a:endParaRPr lang="en-US" sz="900" b="1" dirty="0">
              <a:solidFill>
                <a:schemeClr val="tx1"/>
              </a:solidFill>
              <a:latin typeface="GHEA Grapalat" pitchFamily="50" charset="0"/>
            </a:endParaRPr>
          </a:p>
        </c:rich>
      </c:tx>
      <c:layout>
        <c:manualLayout>
          <c:xMode val="edge"/>
          <c:yMode val="edge"/>
          <c:x val="0.20475537141784531"/>
          <c:y val="1.1851851851851851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Պատվաստման ծրագիրը</c:v>
                </c:pt>
              </c:strCache>
            </c:strRef>
          </c:tx>
          <c:spPr>
            <a:solidFill>
              <a:srgbClr val="FF000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24E-4911-9470-F076CC412C6C}"/>
              </c:ext>
            </c:extLst>
          </c:dPt>
          <c:dPt>
            <c:idx val="1"/>
            <c:invertIfNegative val="0"/>
            <c:bubble3D val="0"/>
            <c:spPr>
              <a:solidFill>
                <a:srgbClr val="00B050"/>
              </a:solidFill>
              <a:ln>
                <a:noFill/>
              </a:ln>
              <a:effectLst/>
            </c:spPr>
            <c:extLst>
              <c:ext xmlns:c16="http://schemas.microsoft.com/office/drawing/2014/chart" uri="{C3380CC4-5D6E-409C-BE32-E72D297353CC}">
                <c16:uniqueId val="{00000003-224E-4911-9470-F076CC412C6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2025</c:v>
                </c:pt>
              </c:numCache>
            </c:numRef>
          </c:cat>
          <c:val>
            <c:numRef>
              <c:f>Sheet1!$B$2:$B$3</c:f>
              <c:numCache>
                <c:formatCode>0%</c:formatCode>
                <c:ptCount val="2"/>
                <c:pt idx="0">
                  <c:v>0.1</c:v>
                </c:pt>
                <c:pt idx="1">
                  <c:v>1</c:v>
                </c:pt>
              </c:numCache>
            </c:numRef>
          </c:val>
          <c:extLst>
            <c:ext xmlns:c16="http://schemas.microsoft.com/office/drawing/2014/chart" uri="{C3380CC4-5D6E-409C-BE32-E72D297353CC}">
              <c16:uniqueId val="{00000004-224E-4911-9470-F076CC412C6C}"/>
            </c:ext>
          </c:extLst>
        </c:ser>
        <c:dLbls>
          <c:showLegendKey val="0"/>
          <c:showVal val="0"/>
          <c:showCatName val="0"/>
          <c:showSerName val="0"/>
          <c:showPercent val="0"/>
          <c:showBubbleSize val="0"/>
        </c:dLbls>
        <c:gapWidth val="219"/>
        <c:overlap val="-27"/>
        <c:axId val="74299264"/>
        <c:axId val="74300800"/>
      </c:barChart>
      <c:catAx>
        <c:axId val="7429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74300800"/>
        <c:crosses val="autoZero"/>
        <c:auto val="1"/>
        <c:lblAlgn val="ctr"/>
        <c:lblOffset val="100"/>
        <c:noMultiLvlLbl val="0"/>
      </c:catAx>
      <c:valAx>
        <c:axId val="7430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GHEA Grapalat" pitchFamily="50" charset="0"/>
                <a:ea typeface="+mn-ea"/>
                <a:cs typeface="+mn-cs"/>
              </a:defRPr>
            </a:pPr>
            <a:endParaRPr lang="en-US"/>
          </a:p>
        </c:txPr>
        <c:crossAx val="74299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solidFill>
        <a:sysClr val="window" lastClr="FFFFFF">
          <a:lumMod val="65000"/>
        </a:sysClr>
      </a:solidFill>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1"/>
          <c:order val="1"/>
          <c:tx>
            <c:strRef>
              <c:f>Sheet1!$A$3</c:f>
              <c:strCache>
                <c:ptCount val="1"/>
                <c:pt idx="0">
                  <c:v>2021  12 ամսյա աճը,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8B8-4AF6-BF3B-92FD4DAF0D24}"/>
                </c:ext>
              </c:extLst>
            </c:dLbl>
            <c:dLbl>
              <c:idx val="1"/>
              <c:layout>
                <c:manualLayout>
                  <c:x val="-3.0651340996168581E-2"/>
                  <c:y val="4.7450332053689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8B8-4AF6-BF3B-92FD4DAF0D24}"/>
                </c:ext>
              </c:extLst>
            </c:dLbl>
            <c:dLbl>
              <c:idx val="2"/>
              <c:layout>
                <c:manualLayout>
                  <c:x val="-1.8613710660126275E-2"/>
                  <c:y val="1.4602049805380985E-2"/>
                </c:manualLayout>
              </c:layout>
              <c:spPr>
                <a:noFill/>
                <a:ln>
                  <a:noFill/>
                </a:ln>
                <a:effectLst/>
              </c:spPr>
              <c:txPr>
                <a:bodyPr wrap="square" lIns="38100" tIns="19050" rIns="38100" bIns="19050" anchor="ctr">
                  <a:noAutofit/>
                </a:bodyPr>
                <a:lstStyle/>
                <a:p>
                  <a:pPr>
                    <a:defRPr b="1">
                      <a:solidFill>
                        <a:schemeClr val="accent2"/>
                      </a:solidFill>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5551957802731917E-2"/>
                      <c:h val="9.6962158931710674E-2"/>
                    </c:manualLayout>
                  </c15:layout>
                </c:ext>
                <c:ext xmlns:c16="http://schemas.microsoft.com/office/drawing/2014/chart" uri="{C3380CC4-5D6E-409C-BE32-E72D297353CC}">
                  <c16:uniqueId val="{00000002-18B8-4AF6-BF3B-92FD4DAF0D24}"/>
                </c:ext>
              </c:extLst>
            </c:dLbl>
            <c:spPr>
              <a:noFill/>
              <a:ln>
                <a:noFill/>
              </a:ln>
              <a:effectLst/>
            </c:spPr>
            <c:txPr>
              <a:bodyPr wrap="square" lIns="38100" tIns="19050" rIns="38100" bIns="19050" anchor="ctr">
                <a:spAutoFit/>
              </a:bodyPr>
              <a:lstStyle/>
              <a:p>
                <a:pPr>
                  <a:defRPr b="1">
                    <a:solidFill>
                      <a:schemeClr val="accent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11.696511338862422</c:v>
                </c:pt>
                <c:pt idx="7">
                  <c:v>13.961880283607826</c:v>
                </c:pt>
                <c:pt idx="8">
                  <c:v>18.699218798324523</c:v>
                </c:pt>
              </c:numCache>
            </c:numRef>
          </c:val>
          <c:extLst>
            <c:ext xmlns:c16="http://schemas.microsoft.com/office/drawing/2014/chart" uri="{C3380CC4-5D6E-409C-BE32-E72D297353CC}">
              <c16:uniqueId val="{00000003-18B8-4AF6-BF3B-92FD4DAF0D24}"/>
            </c:ext>
          </c:extLst>
        </c:ser>
        <c:ser>
          <c:idx val="3"/>
          <c:order val="3"/>
          <c:tx>
            <c:strRef>
              <c:f>Sheet1!$A$5</c:f>
              <c:strCache>
                <c:ptCount val="1"/>
                <c:pt idx="0">
                  <c:v>2020  12 ամսյա աճը,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18B8-4AF6-BF3B-92FD4DAF0D24}"/>
                </c:ext>
              </c:extLst>
            </c:dLbl>
            <c:dLbl>
              <c:idx val="1"/>
              <c:layout>
                <c:manualLayout>
                  <c:x val="-2.1893814997263294E-2"/>
                  <c:y val="0.1017868318061665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8B8-4AF6-BF3B-92FD4DAF0D24}"/>
                </c:ext>
              </c:extLst>
            </c:dLbl>
            <c:dLbl>
              <c:idx val="3"/>
              <c:layout>
                <c:manualLayout>
                  <c:x val="0"/>
                  <c:y val="1.90751067148634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8B8-4AF6-BF3B-92FD4DAF0D24}"/>
                </c:ext>
              </c:extLst>
            </c:dLbl>
            <c:dLbl>
              <c:idx val="4"/>
              <c:layout>
                <c:manualLayout>
                  <c:x val="-1.3136288998358045E-2"/>
                  <c:y val="6.737841043890866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8B8-4AF6-BF3B-92FD4DAF0D24}"/>
                </c:ext>
              </c:extLst>
            </c:dLbl>
            <c:dLbl>
              <c:idx val="5"/>
              <c:layout>
                <c:manualLayout>
                  <c:x val="0"/>
                  <c:y val="2.57176749703440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8B8-4AF6-BF3B-92FD4DAF0D24}"/>
                </c:ext>
              </c:extLst>
            </c:dLbl>
            <c:dLbl>
              <c:idx val="6"/>
              <c:layout>
                <c:manualLayout>
                  <c:x val="0"/>
                  <c:y val="1.76684320153930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8B8-4AF6-BF3B-92FD4DAF0D24}"/>
                </c:ext>
              </c:extLst>
            </c:dLbl>
            <c:dLbl>
              <c:idx val="7"/>
              <c:layout>
                <c:manualLayout>
                  <c:x val="4.3787629994525741E-3"/>
                  <c:y val="1.45135950532873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8B8-4AF6-BF3B-92FD4DAF0D24}"/>
                </c:ext>
              </c:extLst>
            </c:dLbl>
            <c:dLbl>
              <c:idx val="8"/>
              <c:layout>
                <c:manualLayout>
                  <c:x val="8.7575259989053095E-3"/>
                  <c:y val="1.712332221817468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8B8-4AF6-BF3B-92FD4DAF0D24}"/>
                </c:ext>
              </c:extLst>
            </c:dLbl>
            <c:dLbl>
              <c:idx val="9"/>
              <c:layout>
                <c:manualLayout>
                  <c:x val="-4.3787629994528152E-3"/>
                  <c:y val="0.131198849254163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8B8-4AF6-BF3B-92FD4DAF0D24}"/>
                </c:ext>
              </c:extLst>
            </c:dLbl>
            <c:dLbl>
              <c:idx val="10"/>
              <c:layout>
                <c:manualLayout>
                  <c:x val="-4.3787629994526548E-3"/>
                  <c:y val="1.18863078058303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8B8-4AF6-BF3B-92FD4DAF0D24}"/>
                </c:ext>
              </c:extLst>
            </c:dLbl>
            <c:dLbl>
              <c:idx val="11"/>
              <c:layout>
                <c:manualLayout>
                  <c:x val="6.5681444991789817E-3"/>
                  <c:y val="-1.7933701347829742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8B8-4AF6-BF3B-92FD4DAF0D24}"/>
                </c:ext>
              </c:extLst>
            </c:dLbl>
            <c:spPr>
              <a:noFill/>
              <a:ln>
                <a:noFill/>
              </a:ln>
              <a:effectLst/>
            </c:spPr>
            <c:txPr>
              <a:bodyPr wrap="square" lIns="38100" tIns="19050" rIns="38100" bIns="19050" anchor="ctr">
                <a:spAutoFit/>
              </a:bodyPr>
              <a:lstStyle/>
              <a:p>
                <a:pPr>
                  <a:defRPr sz="1000" b="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44.018994368612169</c:v>
                </c:pt>
                <c:pt idx="1">
                  <c:v>-1.4802798734894509</c:v>
                </c:pt>
                <c:pt idx="2">
                  <c:v>5.2382658431352525</c:v>
                </c:pt>
                <c:pt idx="3">
                  <c:v>-9.0692104282614707</c:v>
                </c:pt>
                <c:pt idx="4">
                  <c:v>-20.783357724161974</c:v>
                </c:pt>
                <c:pt idx="5">
                  <c:v>-32.053003568569224</c:v>
                </c:pt>
                <c:pt idx="6">
                  <c:v>-7.6825296241360093</c:v>
                </c:pt>
                <c:pt idx="7">
                  <c:v>-7.2811572363455639</c:v>
                </c:pt>
                <c:pt idx="8">
                  <c:v>-8.8208404508819029</c:v>
                </c:pt>
                <c:pt idx="9">
                  <c:v>0.39256394338154621</c:v>
                </c:pt>
                <c:pt idx="10">
                  <c:v>-6.9468050393900995</c:v>
                </c:pt>
                <c:pt idx="11">
                  <c:v>-6.0152510171531191</c:v>
                </c:pt>
              </c:numCache>
            </c:numRef>
          </c:val>
          <c:extLst>
            <c:ext xmlns:c16="http://schemas.microsoft.com/office/drawing/2014/chart" uri="{C3380CC4-5D6E-409C-BE32-E72D297353CC}">
              <c16:uniqueId val="{0000000F-18B8-4AF6-BF3B-92FD4DAF0D24}"/>
            </c:ext>
          </c:extLst>
        </c:ser>
        <c:dLbls>
          <c:showLegendKey val="0"/>
          <c:showVal val="0"/>
          <c:showCatName val="0"/>
          <c:showSerName val="0"/>
          <c:showPercent val="0"/>
          <c:showBubbleSize val="0"/>
        </c:dLbls>
        <c:gapWidth val="150"/>
        <c:axId val="129071360"/>
        <c:axId val="129101824"/>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dLbl>
              <c:idx val="0"/>
              <c:layout>
                <c:manualLayout>
                  <c:x val="-3.8839627805145049E-2"/>
                  <c:y val="6.46857399052876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8B8-4AF6-BF3B-92FD4DAF0D24}"/>
                </c:ext>
              </c:extLst>
            </c:dLbl>
            <c:dLbl>
              <c:idx val="1"/>
              <c:layout>
                <c:manualLayout>
                  <c:x val="-3.6371143262264649E-2"/>
                  <c:y val="4.09609474972212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8B8-4AF6-BF3B-92FD4DAF0D24}"/>
                </c:ext>
              </c:extLst>
            </c:dLbl>
            <c:dLbl>
              <c:idx val="2"/>
              <c:layout>
                <c:manualLayout>
                  <c:x val="-1.6803589206521599E-2"/>
                  <c:y val="2.19811135707680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8B8-4AF6-BF3B-92FD4DAF0D24}"/>
                </c:ext>
              </c:extLst>
            </c:dLbl>
            <c:dLbl>
              <c:idx val="3"/>
              <c:layout>
                <c:manualLayout>
                  <c:x val="-8.8174477971051119E-3"/>
                  <c:y val="-6.09535747410578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8B8-4AF6-BF3B-92FD4DAF0D24}"/>
                </c:ext>
              </c:extLst>
            </c:dLbl>
            <c:dLbl>
              <c:idx val="4"/>
              <c:layout>
                <c:manualLayout>
                  <c:x val="-2.0688740902289608E-2"/>
                  <c:y val="-6.09508309448471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8B8-4AF6-BF3B-92FD4DAF0D24}"/>
                </c:ext>
              </c:extLst>
            </c:dLbl>
            <c:dLbl>
              <c:idx val="5"/>
              <c:layout>
                <c:manualLayout>
                  <c:x val="-1.777140410264394E-2"/>
                  <c:y val="-5.60252329695694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18B8-4AF6-BF3B-92FD4DAF0D24}"/>
                </c:ext>
              </c:extLst>
            </c:dLbl>
            <c:dLbl>
              <c:idx val="6"/>
              <c:layout>
                <c:manualLayout>
                  <c:x val="-1.3333011146513385E-2"/>
                  <c:y val="-5.60250385163165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18B8-4AF6-BF3B-92FD4DAF0D24}"/>
                </c:ext>
              </c:extLst>
            </c:dLbl>
            <c:dLbl>
              <c:idx val="7"/>
              <c:layout>
                <c:manualLayout>
                  <c:x val="-2.4556158888731631E-2"/>
                  <c:y val="-3.13823573926102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18B8-4AF6-BF3B-92FD4DAF0D24}"/>
                </c:ext>
              </c:extLst>
            </c:dLbl>
            <c:dLbl>
              <c:idx val="8"/>
              <c:layout>
                <c:manualLayout>
                  <c:x val="-7.2994300745287954E-3"/>
                  <c:y val="-2.64538211678690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18B8-4AF6-BF3B-92FD4DAF0D24}"/>
                </c:ext>
              </c:extLst>
            </c:dLbl>
            <c:spPr>
              <a:noFill/>
              <a:ln>
                <a:noFill/>
              </a:ln>
              <a:effectLst/>
            </c:spPr>
            <c:txPr>
              <a:bodyPr wrap="square" lIns="38100" tIns="19050" rIns="38100" bIns="19050" anchor="ctr">
                <a:spAutoFit/>
              </a:bodyPr>
              <a:lstStyle/>
              <a:p>
                <a:pPr>
                  <a:defRPr sz="800">
                    <a:solidFill>
                      <a:schemeClr val="tx2"/>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10.473631807306077</c:v>
                </c:pt>
                <c:pt idx="7">
                  <c:v>10.857868136693853</c:v>
                </c:pt>
                <c:pt idx="8">
                  <c:v>11.854661163811443</c:v>
                </c:pt>
              </c:numCache>
            </c:numRef>
          </c:val>
          <c:smooth val="0"/>
          <c:extLst>
            <c:ext xmlns:c16="http://schemas.microsoft.com/office/drawing/2014/chart" uri="{C3380CC4-5D6E-409C-BE32-E72D297353CC}">
              <c16:uniqueId val="{00000019-18B8-4AF6-BF3B-92FD4DAF0D24}"/>
            </c:ext>
          </c:extLst>
        </c:ser>
        <c:ser>
          <c:idx val="2"/>
          <c:order val="2"/>
          <c:tx>
            <c:strRef>
              <c:f>Sheet1!$A$4</c:f>
              <c:strCache>
                <c:ptCount val="1"/>
                <c:pt idx="0">
                  <c:v>2020  աճը, %</c:v>
                </c:pt>
              </c:strCache>
            </c:strRef>
          </c:tx>
          <c:spPr>
            <a:ln>
              <a:solidFill>
                <a:srgbClr val="00B050"/>
              </a:solidFill>
            </a:ln>
          </c:spPr>
          <c:marker>
            <c:spPr>
              <a:solidFill>
                <a:srgbClr val="00B050"/>
              </a:solidFill>
              <a:ln>
                <a:solidFill>
                  <a:srgbClr val="00B050"/>
                </a:solidFill>
              </a:ln>
            </c:spPr>
          </c:marker>
          <c:dLbls>
            <c:dLbl>
              <c:idx val="0"/>
              <c:layout>
                <c:manualLayout>
                  <c:x val="-4.4148964138103437E-2"/>
                  <c:y val="-3.1506524317912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18B8-4AF6-BF3B-92FD4DAF0D24}"/>
                </c:ext>
              </c:extLst>
            </c:dLbl>
            <c:dLbl>
              <c:idx val="4"/>
              <c:layout>
                <c:manualLayout>
                  <c:x val="-4.2711616330729375E-2"/>
                  <c:y val="7.57023164120255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18B8-4AF6-BF3B-92FD4DAF0D24}"/>
                </c:ext>
              </c:extLst>
            </c:dLbl>
            <c:dLbl>
              <c:idx val="9"/>
              <c:spPr>
                <a:noFill/>
                <a:ln>
                  <a:noFill/>
                </a:ln>
                <a:effectLst/>
              </c:spPr>
              <c:txPr>
                <a:bodyPr wrap="square" lIns="38100" tIns="19050" rIns="38100" bIns="19050" anchor="ctr">
                  <a:noAutofit/>
                </a:bodyPr>
                <a:lstStyle/>
                <a:p>
                  <a:pPr>
                    <a:defRPr b="1">
                      <a:solidFill>
                        <a:srgbClr val="00B050"/>
                      </a:solidFill>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C8A-4570-9B82-66C39446F39A}"/>
                </c:ext>
              </c:extLst>
            </c:dLbl>
            <c:spPr>
              <a:noFill/>
              <a:effectLst/>
            </c:spPr>
            <c:txPr>
              <a:bodyPr wrap="square" lIns="38100" tIns="19050" rIns="38100" bIns="19050" anchor="ctr">
                <a:spAutoFit/>
              </a:bodyPr>
              <a:lstStyle/>
              <a:p>
                <a:pPr>
                  <a:defRPr b="1">
                    <a:solidFill>
                      <a:srgbClr val="00B05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44.018994368612169</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pt idx="9">
                  <c:v>-5.1742337150821101</c:v>
                </c:pt>
                <c:pt idx="10">
                  <c:v>-5.3325155556655659</c:v>
                </c:pt>
                <c:pt idx="11">
                  <c:v>-5.4025480229284568</c:v>
                </c:pt>
              </c:numCache>
            </c:numRef>
          </c:val>
          <c:smooth val="0"/>
          <c:extLst>
            <c:ext xmlns:c16="http://schemas.microsoft.com/office/drawing/2014/chart" uri="{C3380CC4-5D6E-409C-BE32-E72D297353CC}">
              <c16:uniqueId val="{0000001D-18B8-4AF6-BF3B-92FD4DAF0D24}"/>
            </c:ext>
          </c:extLst>
        </c:ser>
        <c:dLbls>
          <c:showLegendKey val="0"/>
          <c:showVal val="0"/>
          <c:showCatName val="0"/>
          <c:showSerName val="0"/>
          <c:showPercent val="0"/>
          <c:showBubbleSize val="0"/>
        </c:dLbls>
        <c:marker val="1"/>
        <c:smooth val="0"/>
        <c:axId val="129071360"/>
        <c:axId val="129101824"/>
      </c:lineChart>
      <c:catAx>
        <c:axId val="129071360"/>
        <c:scaling>
          <c:orientation val="minMax"/>
        </c:scaling>
        <c:delete val="0"/>
        <c:axPos val="b"/>
        <c:numFmt formatCode="General" sourceLinked="1"/>
        <c:majorTickMark val="out"/>
        <c:minorTickMark val="none"/>
        <c:tickLblPos val="low"/>
        <c:txPr>
          <a:bodyPr/>
          <a:lstStyle/>
          <a:p>
            <a:pPr>
              <a:defRPr sz="900"/>
            </a:pPr>
            <a:endParaRPr lang="en-US"/>
          </a:p>
        </c:txPr>
        <c:crossAx val="129101824"/>
        <c:crosses val="autoZero"/>
        <c:auto val="1"/>
        <c:lblAlgn val="ctr"/>
        <c:lblOffset val="100"/>
        <c:noMultiLvlLbl val="0"/>
      </c:catAx>
      <c:valAx>
        <c:axId val="129101824"/>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129071360"/>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Sheet1!$A$2:$A$32</c:f>
              <c:strCache>
                <c:ptCount val="15"/>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strCache>
            </c:strRef>
          </c:cat>
          <c:val>
            <c:numRef>
              <c:f>Sheet1!$B$2:$B$32</c:f>
              <c:numCache>
                <c:formatCode>0.0</c:formatCode>
                <c:ptCount val="15"/>
                <c:pt idx="0">
                  <c:v>0.63010303808484647</c:v>
                </c:pt>
                <c:pt idx="1">
                  <c:v>0.95937071775500926</c:v>
                </c:pt>
                <c:pt idx="2">
                  <c:v>-0.33264847181183721</c:v>
                </c:pt>
                <c:pt idx="3">
                  <c:v>-1.2286336917441059</c:v>
                </c:pt>
                <c:pt idx="4">
                  <c:v>-0.29605774007373481</c:v>
                </c:pt>
                <c:pt idx="5">
                  <c:v>-1.4946169339765136</c:v>
                </c:pt>
                <c:pt idx="6">
                  <c:v>-1.5711012122805816</c:v>
                </c:pt>
                <c:pt idx="7">
                  <c:v>-1.1516344514139831</c:v>
                </c:pt>
                <c:pt idx="8">
                  <c:v>-1.0305842796307203</c:v>
                </c:pt>
                <c:pt idx="9">
                  <c:v>-0.38973642900760386</c:v>
                </c:pt>
                <c:pt idx="10">
                  <c:v>0.35041344368868571</c:v>
                </c:pt>
                <c:pt idx="11">
                  <c:v>0.58935538987007119</c:v>
                </c:pt>
                <c:pt idx="12">
                  <c:v>0.86298326352795918</c:v>
                </c:pt>
                <c:pt idx="13">
                  <c:v>0.56343317176304974</c:v>
                </c:pt>
                <c:pt idx="14">
                  <c:v>0.1470928445194509</c:v>
                </c:pt>
              </c:numCache>
            </c:numRef>
          </c:val>
          <c:extLst>
            <c:ext xmlns:c16="http://schemas.microsoft.com/office/drawing/2014/chart" uri="{C3380CC4-5D6E-409C-BE32-E72D297353CC}">
              <c16:uniqueId val="{00000000-3F7B-4A86-BCF1-F7A2684A161B}"/>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Sheet1!$A$2:$A$32</c:f>
              <c:strCache>
                <c:ptCount val="15"/>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strCache>
            </c:strRef>
          </c:cat>
          <c:val>
            <c:numRef>
              <c:f>Sheet1!$C$2:$C$32</c:f>
              <c:numCache>
                <c:formatCode>0.0</c:formatCode>
                <c:ptCount val="15"/>
                <c:pt idx="0">
                  <c:v>-2.2849778953881694</c:v>
                </c:pt>
                <c:pt idx="1">
                  <c:v>-2.2379032172502327</c:v>
                </c:pt>
                <c:pt idx="2">
                  <c:v>-2.5113307367700841</c:v>
                </c:pt>
                <c:pt idx="3">
                  <c:v>-0.91215071629685107</c:v>
                </c:pt>
                <c:pt idx="4">
                  <c:v>-1.4387366028325179</c:v>
                </c:pt>
                <c:pt idx="5">
                  <c:v>-0.68514354550001022</c:v>
                </c:pt>
                <c:pt idx="6">
                  <c:v>1.215835168295915</c:v>
                </c:pt>
                <c:pt idx="7">
                  <c:v>1.1990149838893862</c:v>
                </c:pt>
                <c:pt idx="8">
                  <c:v>3.2358453467597954</c:v>
                </c:pt>
                <c:pt idx="9">
                  <c:v>5.2296177847932377</c:v>
                </c:pt>
                <c:pt idx="10">
                  <c:v>3.9134385863182102</c:v>
                </c:pt>
                <c:pt idx="11">
                  <c:v>3.9206377381019264</c:v>
                </c:pt>
                <c:pt idx="12">
                  <c:v>2.190350483381073</c:v>
                </c:pt>
                <c:pt idx="13">
                  <c:v>-1.0101189608827346</c:v>
                </c:pt>
                <c:pt idx="14">
                  <c:v>-1.6974515022542818</c:v>
                </c:pt>
              </c:numCache>
            </c:numRef>
          </c:val>
          <c:extLst>
            <c:ext xmlns:c16="http://schemas.microsoft.com/office/drawing/2014/chart" uri="{C3380CC4-5D6E-409C-BE32-E72D297353CC}">
              <c16:uniqueId val="{00000001-3F7B-4A86-BCF1-F7A2684A161B}"/>
            </c:ext>
          </c:extLst>
        </c:ser>
        <c:dLbls>
          <c:showLegendKey val="0"/>
          <c:showVal val="0"/>
          <c:showCatName val="0"/>
          <c:showSerName val="0"/>
          <c:showPercent val="0"/>
          <c:showBubbleSize val="0"/>
        </c:dLbls>
        <c:gapWidth val="150"/>
        <c:axId val="128742912"/>
        <c:axId val="128744448"/>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9"/>
              <c:layout>
                <c:manualLayout>
                  <c:x val="-3.7986237297261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F7B-4A86-BCF1-F7A2684A161B}"/>
                </c:ext>
              </c:extLst>
            </c:dLbl>
            <c:dLbl>
              <c:idx val="10"/>
              <c:layout>
                <c:manualLayout>
                  <c:x val="-3.3418803418803419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F7B-4A86-BCF1-F7A2684A161B}"/>
                </c:ext>
              </c:extLst>
            </c:dLbl>
            <c:dLbl>
              <c:idx val="11"/>
              <c:layout>
                <c:manualLayout>
                  <c:x val="-3.5491452991452989E-2"/>
                  <c:y val="-4.9575965925607611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3205128205128208E-2"/>
                      <c:h val="7.9706489337307951E-2"/>
                    </c:manualLayout>
                  </c15:layout>
                </c:ext>
                <c:ext xmlns:c16="http://schemas.microsoft.com/office/drawing/2014/chart" uri="{C3380CC4-5D6E-409C-BE32-E72D297353CC}">
                  <c16:uniqueId val="{00000004-3F7B-4A86-BCF1-F7A2684A161B}"/>
                </c:ext>
              </c:extLst>
            </c:dLbl>
            <c:dLbl>
              <c:idx val="12"/>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F7B-4A86-BCF1-F7A2684A161B}"/>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Sheet1!$A$2:$A$32</c:f>
              <c:strCache>
                <c:ptCount val="15"/>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strCache>
            </c:strRef>
          </c:cat>
          <c:val>
            <c:numRef>
              <c:f>Sheet1!$D$2:$D$32</c:f>
              <c:numCache>
                <c:formatCode>0.0</c:formatCode>
                <c:ptCount val="15"/>
                <c:pt idx="0">
                  <c:v>-1.654874857303323</c:v>
                </c:pt>
                <c:pt idx="1">
                  <c:v>-1.2785324994952234</c:v>
                </c:pt>
                <c:pt idx="2">
                  <c:v>-2.8439792085819215</c:v>
                </c:pt>
                <c:pt idx="3">
                  <c:v>-2.140784408040957</c:v>
                </c:pt>
                <c:pt idx="4">
                  <c:v>-1.7347943429062527</c:v>
                </c:pt>
                <c:pt idx="5">
                  <c:v>-2.1797604794765237</c:v>
                </c:pt>
                <c:pt idx="6">
                  <c:v>-0.35526604398466666</c:v>
                </c:pt>
                <c:pt idx="7">
                  <c:v>4.7380532475403081E-2</c:v>
                </c:pt>
                <c:pt idx="8">
                  <c:v>2.2052610671290749</c:v>
                </c:pt>
                <c:pt idx="9">
                  <c:v>4.8398813557856339</c:v>
                </c:pt>
                <c:pt idx="10">
                  <c:v>4.2638520300068956</c:v>
                </c:pt>
                <c:pt idx="11">
                  <c:v>4.5099931279719971</c:v>
                </c:pt>
                <c:pt idx="12">
                  <c:v>3.0533337469090323</c:v>
                </c:pt>
                <c:pt idx="13">
                  <c:v>-0.44668578911968482</c:v>
                </c:pt>
                <c:pt idx="14">
                  <c:v>-1.5503586577348309</c:v>
                </c:pt>
              </c:numCache>
            </c:numRef>
          </c:val>
          <c:smooth val="0"/>
          <c:extLst>
            <c:ext xmlns:c16="http://schemas.microsoft.com/office/drawing/2014/chart" uri="{C3380CC4-5D6E-409C-BE32-E72D297353CC}">
              <c16:uniqueId val="{00000006-3F7B-4A86-BCF1-F7A2684A161B}"/>
            </c:ext>
          </c:extLst>
        </c:ser>
        <c:dLbls>
          <c:showLegendKey val="0"/>
          <c:showVal val="0"/>
          <c:showCatName val="0"/>
          <c:showSerName val="0"/>
          <c:showPercent val="0"/>
          <c:showBubbleSize val="0"/>
        </c:dLbls>
        <c:marker val="1"/>
        <c:smooth val="0"/>
        <c:axId val="128742912"/>
        <c:axId val="128744448"/>
      </c:lineChart>
      <c:catAx>
        <c:axId val="128742912"/>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128744448"/>
        <c:crosses val="autoZero"/>
        <c:auto val="1"/>
        <c:lblAlgn val="ctr"/>
        <c:lblOffset val="100"/>
        <c:tickLblSkip val="1"/>
        <c:noMultiLvlLbl val="0"/>
      </c:catAx>
      <c:valAx>
        <c:axId val="128744448"/>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128742912"/>
        <c:crosses val="autoZero"/>
        <c:crossBetween val="between"/>
      </c:valAx>
      <c:spPr>
        <a:ln w="25332">
          <a:no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42"/>
          <c:w val="0.87658476118247253"/>
          <c:h val="0.5830423214881999"/>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Sheet1!$B$3:$J$3</c:f>
              <c:numCache>
                <c:formatCode>0.0</c:formatCode>
                <c:ptCount val="9"/>
                <c:pt idx="0">
                  <c:v>-10.799999999999997</c:v>
                </c:pt>
                <c:pt idx="1">
                  <c:v>-7.9000000000000057</c:v>
                </c:pt>
                <c:pt idx="2">
                  <c:v>-3.9000000000000057</c:v>
                </c:pt>
                <c:pt idx="3">
                  <c:v>0.90000000000000568</c:v>
                </c:pt>
                <c:pt idx="4">
                  <c:v>2.2999999999999972</c:v>
                </c:pt>
                <c:pt idx="5">
                  <c:v>2.0999999999999943</c:v>
                </c:pt>
                <c:pt idx="6">
                  <c:v>2.0999999999999943</c:v>
                </c:pt>
                <c:pt idx="7">
                  <c:v>1</c:v>
                </c:pt>
                <c:pt idx="8">
                  <c:v>0.70000000000000284</c:v>
                </c:pt>
              </c:numCache>
            </c:numRef>
          </c:val>
          <c:extLst>
            <c:ext xmlns:c16="http://schemas.microsoft.com/office/drawing/2014/chart" uri="{C3380CC4-5D6E-409C-BE32-E72D297353CC}">
              <c16:uniqueId val="{00000000-790C-4818-8C95-459348271C37}"/>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Sheet1!$B$4:$J$4</c:f>
              <c:numCache>
                <c:formatCode>General</c:formatCode>
                <c:ptCount val="9"/>
                <c:pt idx="2" formatCode="0.0">
                  <c:v>-1</c:v>
                </c:pt>
                <c:pt idx="5" formatCode="0.0">
                  <c:v>6.7999999999999972</c:v>
                </c:pt>
                <c:pt idx="8" formatCode="0.0">
                  <c:v>-1.5</c:v>
                </c:pt>
              </c:numCache>
            </c:numRef>
          </c:val>
          <c:extLst>
            <c:ext xmlns:c16="http://schemas.microsoft.com/office/drawing/2014/chart" uri="{C3380CC4-5D6E-409C-BE32-E72D297353CC}">
              <c16:uniqueId val="{00000001-790C-4818-8C95-459348271C37}"/>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Sheet1!$B$5:$J$5</c:f>
              <c:numCache>
                <c:formatCode>0.0</c:formatCode>
                <c:ptCount val="9"/>
                <c:pt idx="0">
                  <c:v>0.79999999999999716</c:v>
                </c:pt>
                <c:pt idx="1">
                  <c:v>1</c:v>
                </c:pt>
                <c:pt idx="2">
                  <c:v>4.7000000000000028</c:v>
                </c:pt>
                <c:pt idx="3">
                  <c:v>20.299999999999997</c:v>
                </c:pt>
                <c:pt idx="4">
                  <c:v>14.299999999999997</c:v>
                </c:pt>
                <c:pt idx="5">
                  <c:v>10.799999999999997</c:v>
                </c:pt>
                <c:pt idx="6">
                  <c:v>8.7999999999999972</c:v>
                </c:pt>
                <c:pt idx="7">
                  <c:v>7.2999999999999972</c:v>
                </c:pt>
                <c:pt idx="8">
                  <c:v>6.4000000000000057</c:v>
                </c:pt>
              </c:numCache>
            </c:numRef>
          </c:val>
          <c:extLst>
            <c:ext xmlns:c16="http://schemas.microsoft.com/office/drawing/2014/chart" uri="{C3380CC4-5D6E-409C-BE32-E72D297353CC}">
              <c16:uniqueId val="{00000002-790C-4818-8C95-459348271C37}"/>
            </c:ext>
          </c:extLst>
        </c:ser>
        <c:ser>
          <c:idx val="4"/>
          <c:order val="4"/>
          <c:tx>
            <c:strRef>
              <c:f>Sheet1!$A$6</c:f>
              <c:strCache>
                <c:ptCount val="1"/>
                <c:pt idx="0">
                  <c:v>ծառայություններ</c:v>
                </c:pt>
              </c:strCache>
            </c:strRef>
          </c:tx>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Sheet1!$B$6:$J$6</c:f>
              <c:numCache>
                <c:formatCode>0.0</c:formatCode>
                <c:ptCount val="9"/>
                <c:pt idx="0">
                  <c:v>-12.799999999999997</c:v>
                </c:pt>
                <c:pt idx="1">
                  <c:v>-12.596511102952164</c:v>
                </c:pt>
                <c:pt idx="2">
                  <c:v>-8.3276802581106324</c:v>
                </c:pt>
                <c:pt idx="3">
                  <c:v>-3.1300471908621574</c:v>
                </c:pt>
                <c:pt idx="4">
                  <c:v>0.6031733603777667</c:v>
                </c:pt>
                <c:pt idx="5">
                  <c:v>2.4058380625934461</c:v>
                </c:pt>
                <c:pt idx="6">
                  <c:v>4.0499412150853686</c:v>
                </c:pt>
                <c:pt idx="7">
                  <c:v>4.8533741445099707</c:v>
                </c:pt>
                <c:pt idx="8">
                  <c:v>5.4000000000000057</c:v>
                </c:pt>
              </c:numCache>
            </c:numRef>
          </c:val>
          <c:extLst>
            <c:ext xmlns:c16="http://schemas.microsoft.com/office/drawing/2014/chart" uri="{C3380CC4-5D6E-409C-BE32-E72D297353CC}">
              <c16:uniqueId val="{00000003-790C-4818-8C95-459348271C37}"/>
            </c:ext>
          </c:extLst>
        </c:ser>
        <c:ser>
          <c:idx val="5"/>
          <c:order val="5"/>
          <c:tx>
            <c:strRef>
              <c:f>Sheet1!$A$7</c:f>
              <c:strCache>
                <c:ptCount val="1"/>
                <c:pt idx="0">
                  <c:v>առևտուր</c:v>
                </c:pt>
              </c:strCache>
            </c:strRef>
          </c:tx>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Sheet1!$B$7:$J$7</c:f>
              <c:numCache>
                <c:formatCode>0.0</c:formatCode>
                <c:ptCount val="9"/>
                <c:pt idx="0">
                  <c:v>-14.200000000000003</c:v>
                </c:pt>
                <c:pt idx="1">
                  <c:v>-10.846408716233185</c:v>
                </c:pt>
                <c:pt idx="2">
                  <c:v>-5.5999999999999943</c:v>
                </c:pt>
                <c:pt idx="3">
                  <c:v>4.7999999999999972</c:v>
                </c:pt>
                <c:pt idx="4">
                  <c:v>7.4000000000000057</c:v>
                </c:pt>
                <c:pt idx="5">
                  <c:v>8</c:v>
                </c:pt>
                <c:pt idx="6">
                  <c:v>7.5</c:v>
                </c:pt>
                <c:pt idx="7">
                  <c:v>7.0999999999999943</c:v>
                </c:pt>
                <c:pt idx="8">
                  <c:v>6.4000000000000057</c:v>
                </c:pt>
              </c:numCache>
            </c:numRef>
          </c:val>
          <c:extLst>
            <c:ext xmlns:c16="http://schemas.microsoft.com/office/drawing/2014/chart" uri="{C3380CC4-5D6E-409C-BE32-E72D297353CC}">
              <c16:uniqueId val="{00000004-790C-4818-8C95-459348271C37}"/>
            </c:ext>
          </c:extLst>
        </c:ser>
        <c:dLbls>
          <c:showLegendKey val="0"/>
          <c:showVal val="0"/>
          <c:showCatName val="0"/>
          <c:showSerName val="0"/>
          <c:showPercent val="0"/>
          <c:showBubbleSize val="0"/>
        </c:dLbls>
        <c:gapWidth val="150"/>
        <c:axId val="74334592"/>
        <c:axId val="74336128"/>
      </c:barChart>
      <c:lineChart>
        <c:grouping val="standard"/>
        <c:varyColors val="0"/>
        <c:ser>
          <c:idx val="0"/>
          <c:order val="0"/>
          <c:tx>
            <c:strRef>
              <c:f>Sheet1!$A$2</c:f>
              <c:strCache>
                <c:ptCount val="1"/>
                <c:pt idx="0">
                  <c:v>ՏԱՑ, աջ առանցք</c:v>
                </c:pt>
              </c:strCache>
            </c:strRef>
          </c:tx>
          <c:spPr>
            <a:effectLst/>
          </c:spPr>
          <c:dLbls>
            <c:dLbl>
              <c:idx val="0"/>
              <c:layout>
                <c:manualLayout>
                  <c:x val="-6.605199526188528E-2"/>
                  <c:y val="-5.20837597078750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90C-4818-8C95-459348271C37}"/>
                </c:ext>
              </c:extLst>
            </c:dLbl>
            <c:dLbl>
              <c:idx val="1"/>
              <c:layout>
                <c:manualLayout>
                  <c:x val="-7.4320853904865702E-2"/>
                  <c:y val="-5.20837597078751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90C-4818-8C95-459348271C37}"/>
                </c:ext>
              </c:extLst>
            </c:dLbl>
            <c:dLbl>
              <c:idx val="2"/>
              <c:layout>
                <c:manualLayout>
                  <c:x val="-4.1127619097343457E-2"/>
                  <c:y val="5.57374753600396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90C-4818-8C95-459348271C37}"/>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90C-4818-8C95-459348271C37}"/>
                </c:ext>
              </c:extLst>
            </c:dLbl>
            <c:dLbl>
              <c:idx val="4"/>
              <c:layout>
                <c:manualLayout>
                  <c:x val="-5.3560275541603718E-2"/>
                  <c:y val="3.2163900169113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90C-4818-8C95-459348271C37}"/>
                </c:ext>
              </c:extLst>
            </c:dLbl>
            <c:dLbl>
              <c:idx val="5"/>
              <c:layout>
                <c:manualLayout>
                  <c:x val="-5.3874844591794521E-2"/>
                  <c:y val="4.43869362430927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90C-4818-8C95-459348271C37}"/>
                </c:ext>
              </c:extLst>
            </c:dLbl>
            <c:dLbl>
              <c:idx val="6"/>
              <c:layout>
                <c:manualLayout>
                  <c:x val="-5.8019063406547791E-2"/>
                  <c:y val="4.3222529810312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90C-4818-8C95-459348271C37}"/>
                </c:ext>
              </c:extLst>
            </c:dLbl>
            <c:dLbl>
              <c:idx val="7"/>
              <c:layout>
                <c:manualLayout>
                  <c:x val="-5.8019063406547867E-2"/>
                  <c:y val="4.26403265939226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90C-4818-8C95-459348271C37}"/>
                </c:ext>
              </c:extLst>
            </c:dLbl>
            <c:dLbl>
              <c:idx val="8"/>
              <c:layout>
                <c:manualLayout>
                  <c:x val="-6.2163282221301484E-2"/>
                  <c:y val="5.0062578222778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90C-4818-8C95-459348271C37}"/>
                </c:ext>
              </c:extLst>
            </c:dLbl>
            <c:dLbl>
              <c:idx val="9"/>
              <c:layout>
                <c:manualLayout>
                  <c:x val="-7.0451719850808142E-2"/>
                  <c:y val="5.061460592913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90C-4818-8C95-459348271C37}"/>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Sheet1!$B$2:$J$2</c:f>
              <c:numCache>
                <c:formatCode>0.0</c:formatCode>
                <c:ptCount val="9"/>
                <c:pt idx="0">
                  <c:v>-8.4999999999999858</c:v>
                </c:pt>
                <c:pt idx="1">
                  <c:v>-7.3495696168840823</c:v>
                </c:pt>
                <c:pt idx="2">
                  <c:v>-3.548669338108084</c:v>
                </c:pt>
                <c:pt idx="3">
                  <c:v>2.572753833224624</c:v>
                </c:pt>
                <c:pt idx="4">
                  <c:v>4.3082581816897374</c:v>
                </c:pt>
                <c:pt idx="5">
                  <c:v>5.0153246046203748</c:v>
                </c:pt>
                <c:pt idx="6">
                  <c:v>5.1860440123653575</c:v>
                </c:pt>
                <c:pt idx="7">
                  <c:v>4.7226310164116398</c:v>
                </c:pt>
                <c:pt idx="8">
                  <c:v>4.4000000000000057</c:v>
                </c:pt>
              </c:numCache>
            </c:numRef>
          </c:val>
          <c:smooth val="0"/>
          <c:extLst>
            <c:ext xmlns:c16="http://schemas.microsoft.com/office/drawing/2014/chart" uri="{C3380CC4-5D6E-409C-BE32-E72D297353CC}">
              <c16:uniqueId val="{0000000F-790C-4818-8C95-459348271C37}"/>
            </c:ext>
          </c:extLst>
        </c:ser>
        <c:dLbls>
          <c:showLegendKey val="0"/>
          <c:showVal val="0"/>
          <c:showCatName val="0"/>
          <c:showSerName val="0"/>
          <c:showPercent val="0"/>
          <c:showBubbleSize val="0"/>
        </c:dLbls>
        <c:marker val="1"/>
        <c:smooth val="0"/>
        <c:axId val="74343552"/>
        <c:axId val="74337664"/>
      </c:lineChart>
      <c:catAx>
        <c:axId val="743345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4336128"/>
        <c:crosses val="autoZero"/>
        <c:auto val="1"/>
        <c:lblAlgn val="ctr"/>
        <c:lblOffset val="100"/>
        <c:noMultiLvlLbl val="0"/>
      </c:catAx>
      <c:valAx>
        <c:axId val="74336128"/>
        <c:scaling>
          <c:orientation val="minMax"/>
          <c:max val="22"/>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4334592"/>
        <c:crosses val="autoZero"/>
        <c:crossBetween val="between"/>
      </c:valAx>
      <c:valAx>
        <c:axId val="74337664"/>
        <c:scaling>
          <c:orientation val="minMax"/>
          <c:min val="-9"/>
        </c:scaling>
        <c:delete val="0"/>
        <c:axPos val="r"/>
        <c:numFmt formatCode="0.0" sourceLinked="1"/>
        <c:majorTickMark val="out"/>
        <c:minorTickMark val="none"/>
        <c:tickLblPos val="nextTo"/>
        <c:crossAx val="74343552"/>
        <c:crosses val="max"/>
        <c:crossBetween val="between"/>
      </c:valAx>
      <c:catAx>
        <c:axId val="74343552"/>
        <c:scaling>
          <c:orientation val="minMax"/>
        </c:scaling>
        <c:delete val="1"/>
        <c:axPos val="b"/>
        <c:numFmt formatCode="General" sourceLinked="1"/>
        <c:majorTickMark val="out"/>
        <c:minorTickMark val="none"/>
        <c:tickLblPos val="none"/>
        <c:crossAx val="74337664"/>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I</c:v>
                </c:pt>
                <c:pt idx="1">
                  <c:v>II</c:v>
                </c:pt>
                <c:pt idx="2">
                  <c:v>III</c:v>
                </c:pt>
                <c:pt idx="3">
                  <c:v>IV</c:v>
                </c:pt>
                <c:pt idx="4">
                  <c:v>V </c:v>
                </c:pt>
                <c:pt idx="5">
                  <c:v>VI</c:v>
                </c:pt>
                <c:pt idx="6">
                  <c:v>VII</c:v>
                </c:pt>
                <c:pt idx="7">
                  <c:v>VIII</c:v>
                </c:pt>
                <c:pt idx="8">
                  <c:v>IX</c:v>
                </c:pt>
              </c:strCache>
            </c:strRef>
          </c:cat>
          <c:val>
            <c:numRef>
              <c:f>Sheet1!$B$3:$J$3</c:f>
              <c:numCache>
                <c:formatCode>0.0</c:formatCode>
                <c:ptCount val="9"/>
                <c:pt idx="0">
                  <c:v>-10.799999999999997</c:v>
                </c:pt>
                <c:pt idx="1">
                  <c:v>-5.0999999999999943</c:v>
                </c:pt>
                <c:pt idx="2">
                  <c:v>3.7999999999999972</c:v>
                </c:pt>
                <c:pt idx="3">
                  <c:v>16.900000000000006</c:v>
                </c:pt>
                <c:pt idx="4">
                  <c:v>7.9000000000000057</c:v>
                </c:pt>
                <c:pt idx="5">
                  <c:v>1.2999999999999972</c:v>
                </c:pt>
                <c:pt idx="6">
                  <c:v>1.7000000000000028</c:v>
                </c:pt>
                <c:pt idx="7">
                  <c:v>-5.2000000000000028</c:v>
                </c:pt>
                <c:pt idx="8">
                  <c:v>-1.2000000000000028</c:v>
                </c:pt>
              </c:numCache>
            </c:numRef>
          </c:val>
          <c:extLst>
            <c:ext xmlns:c16="http://schemas.microsoft.com/office/drawing/2014/chart" uri="{C3380CC4-5D6E-409C-BE32-E72D297353CC}">
              <c16:uniqueId val="{00000000-B858-4B51-A39D-357ED3AB61DC}"/>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Sheet1!$B$1:$J$1</c:f>
              <c:strCache>
                <c:ptCount val="9"/>
                <c:pt idx="0">
                  <c:v>I</c:v>
                </c:pt>
                <c:pt idx="1">
                  <c:v>II</c:v>
                </c:pt>
                <c:pt idx="2">
                  <c:v>III</c:v>
                </c:pt>
                <c:pt idx="3">
                  <c:v>IV</c:v>
                </c:pt>
                <c:pt idx="4">
                  <c:v>V </c:v>
                </c:pt>
                <c:pt idx="5">
                  <c:v>VI</c:v>
                </c:pt>
                <c:pt idx="6">
                  <c:v>VII</c:v>
                </c:pt>
                <c:pt idx="7">
                  <c:v>VIII</c:v>
                </c:pt>
                <c:pt idx="8">
                  <c:v>IX</c:v>
                </c:pt>
              </c:strCache>
            </c:strRef>
          </c:cat>
          <c:val>
            <c:numRef>
              <c:f>Sheet1!$B$4:$J$4</c:f>
              <c:numCache>
                <c:formatCode>0.0</c:formatCode>
                <c:ptCount val="9"/>
                <c:pt idx="0">
                  <c:v>0.79999999999999716</c:v>
                </c:pt>
                <c:pt idx="1">
                  <c:v>1.0999999999999943</c:v>
                </c:pt>
                <c:pt idx="2">
                  <c:v>10.799999999999997</c:v>
                </c:pt>
                <c:pt idx="3">
                  <c:v>87.699999999999989</c:v>
                </c:pt>
                <c:pt idx="4">
                  <c:v>0.5</c:v>
                </c:pt>
                <c:pt idx="5">
                  <c:v>1.2999999999999972</c:v>
                </c:pt>
                <c:pt idx="6">
                  <c:v>2.2000000000000028</c:v>
                </c:pt>
                <c:pt idx="7">
                  <c:v>2.2999999999999972</c:v>
                </c:pt>
                <c:pt idx="8">
                  <c:v>2.5999999999999943</c:v>
                </c:pt>
              </c:numCache>
            </c:numRef>
          </c:val>
          <c:extLst>
            <c:ext xmlns:c16="http://schemas.microsoft.com/office/drawing/2014/chart" uri="{C3380CC4-5D6E-409C-BE32-E72D297353CC}">
              <c16:uniqueId val="{00000001-B858-4B51-A39D-357ED3AB61DC}"/>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Sheet1!$B$1:$J$1</c:f>
              <c:strCache>
                <c:ptCount val="9"/>
                <c:pt idx="0">
                  <c:v>I</c:v>
                </c:pt>
                <c:pt idx="1">
                  <c:v>II</c:v>
                </c:pt>
                <c:pt idx="2">
                  <c:v>III</c:v>
                </c:pt>
                <c:pt idx="3">
                  <c:v>IV</c:v>
                </c:pt>
                <c:pt idx="4">
                  <c:v>V </c:v>
                </c:pt>
                <c:pt idx="5">
                  <c:v>VI</c:v>
                </c:pt>
                <c:pt idx="6">
                  <c:v>VII</c:v>
                </c:pt>
                <c:pt idx="7">
                  <c:v>VIII</c:v>
                </c:pt>
                <c:pt idx="8">
                  <c:v>IX</c:v>
                </c:pt>
              </c:strCache>
            </c:strRef>
          </c:cat>
          <c:val>
            <c:numRef>
              <c:f>Sheet1!$B$5:$J$5</c:f>
              <c:numCache>
                <c:formatCode>0.0</c:formatCode>
                <c:ptCount val="9"/>
                <c:pt idx="0">
                  <c:v>-12.799999999999997</c:v>
                </c:pt>
                <c:pt idx="1">
                  <c:v>-12.400000000000006</c:v>
                </c:pt>
                <c:pt idx="2">
                  <c:v>0.5</c:v>
                </c:pt>
                <c:pt idx="3">
                  <c:v>14.900000000000006</c:v>
                </c:pt>
                <c:pt idx="4">
                  <c:v>17.099999999999994</c:v>
                </c:pt>
                <c:pt idx="5">
                  <c:v>11.400000000000006</c:v>
                </c:pt>
                <c:pt idx="6">
                  <c:v>13.799999999999997</c:v>
                </c:pt>
                <c:pt idx="7">
                  <c:v>10.200000000000003</c:v>
                </c:pt>
                <c:pt idx="8">
                  <c:v>9.5999999999999943</c:v>
                </c:pt>
              </c:numCache>
            </c:numRef>
          </c:val>
          <c:extLst>
            <c:ext xmlns:c16="http://schemas.microsoft.com/office/drawing/2014/chart" uri="{C3380CC4-5D6E-409C-BE32-E72D297353CC}">
              <c16:uniqueId val="{00000002-B858-4B51-A39D-357ED3AB61DC}"/>
            </c:ext>
          </c:extLst>
        </c:ser>
        <c:ser>
          <c:idx val="4"/>
          <c:order val="4"/>
          <c:tx>
            <c:strRef>
              <c:f>Sheet1!$A$6</c:f>
              <c:strCache>
                <c:ptCount val="1"/>
                <c:pt idx="0">
                  <c:v>Առևտուր</c:v>
                </c:pt>
              </c:strCache>
            </c:strRef>
          </c:tx>
          <c:invertIfNegative val="0"/>
          <c:cat>
            <c:strRef>
              <c:f>Sheet1!$B$1:$J$1</c:f>
              <c:strCache>
                <c:ptCount val="9"/>
                <c:pt idx="0">
                  <c:v>I</c:v>
                </c:pt>
                <c:pt idx="1">
                  <c:v>II</c:v>
                </c:pt>
                <c:pt idx="2">
                  <c:v>III</c:v>
                </c:pt>
                <c:pt idx="3">
                  <c:v>IV</c:v>
                </c:pt>
                <c:pt idx="4">
                  <c:v>V </c:v>
                </c:pt>
                <c:pt idx="5">
                  <c:v>VI</c:v>
                </c:pt>
                <c:pt idx="6">
                  <c:v>VII</c:v>
                </c:pt>
                <c:pt idx="7">
                  <c:v>VIII</c:v>
                </c:pt>
                <c:pt idx="8">
                  <c:v>IX</c:v>
                </c:pt>
              </c:strCache>
            </c:strRef>
          </c:cat>
          <c:val>
            <c:numRef>
              <c:f>Sheet1!$B$6:$J$6</c:f>
              <c:numCache>
                <c:formatCode>0.0</c:formatCode>
                <c:ptCount val="9"/>
                <c:pt idx="0">
                  <c:v>-14.200000000000003</c:v>
                </c:pt>
                <c:pt idx="1">
                  <c:v>-7.7999999999999972</c:v>
                </c:pt>
                <c:pt idx="2">
                  <c:v>4.5999999999999943</c:v>
                </c:pt>
                <c:pt idx="3">
                  <c:v>47.800000000000011</c:v>
                </c:pt>
                <c:pt idx="4">
                  <c:v>17.599999999999994</c:v>
                </c:pt>
                <c:pt idx="5">
                  <c:v>10.299999999999997</c:v>
                </c:pt>
                <c:pt idx="6">
                  <c:v>5.2000000000000028</c:v>
                </c:pt>
                <c:pt idx="7">
                  <c:v>5</c:v>
                </c:pt>
                <c:pt idx="8">
                  <c:v>1.4000000000000057</c:v>
                </c:pt>
              </c:numCache>
            </c:numRef>
          </c:val>
          <c:extLst>
            <c:ext xmlns:c16="http://schemas.microsoft.com/office/drawing/2014/chart" uri="{C3380CC4-5D6E-409C-BE32-E72D297353CC}">
              <c16:uniqueId val="{00000003-B858-4B51-A39D-357ED3AB61DC}"/>
            </c:ext>
          </c:extLst>
        </c:ser>
        <c:dLbls>
          <c:showLegendKey val="0"/>
          <c:showVal val="0"/>
          <c:showCatName val="0"/>
          <c:showSerName val="0"/>
          <c:showPercent val="0"/>
          <c:showBubbleSize val="0"/>
        </c:dLbls>
        <c:gapWidth val="219"/>
        <c:overlap val="-27"/>
        <c:axId val="66948480"/>
        <c:axId val="66970752"/>
      </c:barChart>
      <c:lineChart>
        <c:grouping val="standard"/>
        <c:varyColors val="0"/>
        <c:ser>
          <c:idx val="0"/>
          <c:order val="0"/>
          <c:tx>
            <c:strRef>
              <c:f>Sheet1!$A$2</c:f>
              <c:strCache>
                <c:ptCount val="1"/>
                <c:pt idx="0">
                  <c:v>ՏԱՑ, աջ առանցք</c:v>
                </c:pt>
              </c:strCache>
            </c:strRef>
          </c:tx>
          <c:spPr>
            <a:effectLst/>
          </c:spPr>
          <c:dLbls>
            <c:dLbl>
              <c:idx val="0"/>
              <c:layout>
                <c:manualLayout>
                  <c:x val="-6.6232439885523034E-2"/>
                  <c:y val="4.583324344730881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858-4B51-A39D-357ED3AB61DC}"/>
                </c:ext>
              </c:extLst>
            </c:dLbl>
            <c:dLbl>
              <c:idx val="1"/>
              <c:layout>
                <c:manualLayout>
                  <c:x val="-5.7743996000920318E-2"/>
                  <c:y val="4.583324344730881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858-4B51-A39D-357ED3AB61DC}"/>
                </c:ext>
              </c:extLst>
            </c:dLbl>
            <c:dLbl>
              <c:idx val="2"/>
              <c:layout>
                <c:manualLayout>
                  <c:x val="-7.8606082375082598E-2"/>
                  <c:y val="-5.26825585158019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858-4B51-A39D-357ED3AB61DC}"/>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858-4B51-A39D-357ED3AB61DC}"/>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B858-4B51-A39D-357ED3AB61DC}"/>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858-4B51-A39D-357ED3AB61DC}"/>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858-4B51-A39D-357ED3AB61DC}"/>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858-4B51-A39D-357ED3AB61DC}"/>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858-4B51-A39D-357ED3AB61DC}"/>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58-4B51-A39D-357ED3AB61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c:v>
                </c:pt>
                <c:pt idx="2">
                  <c:v>III</c:v>
                </c:pt>
                <c:pt idx="3">
                  <c:v>IV</c:v>
                </c:pt>
                <c:pt idx="4">
                  <c:v>V </c:v>
                </c:pt>
                <c:pt idx="5">
                  <c:v>VI</c:v>
                </c:pt>
                <c:pt idx="6">
                  <c:v>VII</c:v>
                </c:pt>
                <c:pt idx="7">
                  <c:v>VIII</c:v>
                </c:pt>
                <c:pt idx="8">
                  <c:v>IX</c:v>
                </c:pt>
              </c:strCache>
            </c:strRef>
          </c:cat>
          <c:val>
            <c:numRef>
              <c:f>Sheet1!$B$2:$J$2</c:f>
              <c:numCache>
                <c:formatCode>0.0</c:formatCode>
                <c:ptCount val="9"/>
                <c:pt idx="0">
                  <c:v>-8.5095842715640657</c:v>
                </c:pt>
                <c:pt idx="1">
                  <c:v>-6.3078648274448028</c:v>
                </c:pt>
                <c:pt idx="2">
                  <c:v>3.8030644530849429</c:v>
                </c:pt>
                <c:pt idx="3">
                  <c:v>23.187946545960585</c:v>
                </c:pt>
                <c:pt idx="4">
                  <c:v>10.96974978348095</c:v>
                </c:pt>
                <c:pt idx="5">
                  <c:v>7.9807819757302667</c:v>
                </c:pt>
                <c:pt idx="6">
                  <c:v>5.9772111735922522</c:v>
                </c:pt>
                <c:pt idx="7">
                  <c:v>2.1664420771398767</c:v>
                </c:pt>
                <c:pt idx="8">
                  <c:v>2.3644815168444353</c:v>
                </c:pt>
              </c:numCache>
            </c:numRef>
          </c:val>
          <c:smooth val="0"/>
          <c:extLst>
            <c:ext xmlns:c16="http://schemas.microsoft.com/office/drawing/2014/chart" uri="{C3380CC4-5D6E-409C-BE32-E72D297353CC}">
              <c16:uniqueId val="{0000000E-B858-4B51-A39D-357ED3AB61DC}"/>
            </c:ext>
          </c:extLst>
        </c:ser>
        <c:dLbls>
          <c:showLegendKey val="0"/>
          <c:showVal val="0"/>
          <c:showCatName val="0"/>
          <c:showSerName val="0"/>
          <c:showPercent val="0"/>
          <c:showBubbleSize val="0"/>
        </c:dLbls>
        <c:marker val="1"/>
        <c:smooth val="0"/>
        <c:axId val="74383744"/>
        <c:axId val="66972288"/>
      </c:lineChart>
      <c:catAx>
        <c:axId val="669484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6970752"/>
        <c:crosses val="autoZero"/>
        <c:auto val="1"/>
        <c:lblAlgn val="ctr"/>
        <c:lblOffset val="100"/>
        <c:noMultiLvlLbl val="0"/>
      </c:catAx>
      <c:valAx>
        <c:axId val="66970752"/>
        <c:scaling>
          <c:orientation val="minMax"/>
          <c:max val="10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6948480"/>
        <c:crosses val="autoZero"/>
        <c:crossBetween val="between"/>
      </c:valAx>
      <c:valAx>
        <c:axId val="66972288"/>
        <c:scaling>
          <c:orientation val="minMax"/>
          <c:min val="-10"/>
        </c:scaling>
        <c:delete val="0"/>
        <c:axPos val="r"/>
        <c:numFmt formatCode="0.0" sourceLinked="1"/>
        <c:majorTickMark val="out"/>
        <c:minorTickMark val="none"/>
        <c:tickLblPos val="nextTo"/>
        <c:crossAx val="74383744"/>
        <c:crosses val="max"/>
        <c:crossBetween val="between"/>
      </c:valAx>
      <c:catAx>
        <c:axId val="74383744"/>
        <c:scaling>
          <c:orientation val="minMax"/>
        </c:scaling>
        <c:delete val="1"/>
        <c:axPos val="b"/>
        <c:numFmt formatCode="General" sourceLinked="1"/>
        <c:majorTickMark val="out"/>
        <c:minorTickMark val="none"/>
        <c:tickLblPos val="none"/>
        <c:crossAx val="6697228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Sheet1!$B$3:$J$3</c:f>
              <c:numCache>
                <c:formatCode>0.0</c:formatCode>
                <c:ptCount val="9"/>
                <c:pt idx="0">
                  <c:v>-2.3716259878127546</c:v>
                </c:pt>
                <c:pt idx="1">
                  <c:v>-1.7348004910852575</c:v>
                </c:pt>
                <c:pt idx="2">
                  <c:v>-0.85642049559905187</c:v>
                </c:pt>
                <c:pt idx="3">
                  <c:v>0.19763549898439753</c:v>
                </c:pt>
                <c:pt idx="4">
                  <c:v>0.50506849740456761</c:v>
                </c:pt>
                <c:pt idx="5">
                  <c:v>0.46114949763025675</c:v>
                </c:pt>
                <c:pt idx="6">
                  <c:v>0.46114949763025675</c:v>
                </c:pt>
                <c:pt idx="7">
                  <c:v>0.21959499887155143</c:v>
                </c:pt>
                <c:pt idx="8">
                  <c:v>0.15371649921008662</c:v>
                </c:pt>
              </c:numCache>
            </c:numRef>
          </c:val>
          <c:extLst>
            <c:ext xmlns:c16="http://schemas.microsoft.com/office/drawing/2014/chart" uri="{C3380CC4-5D6E-409C-BE32-E72D297353CC}">
              <c16:uniqueId val="{00000000-D089-432E-9DCF-80EDD42FB72F}"/>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Sheet1!$B$4:$J$4</c:f>
              <c:numCache>
                <c:formatCode>General</c:formatCode>
                <c:ptCount val="9"/>
                <c:pt idx="2" formatCode="0.0">
                  <c:v>-0.12265209040788619</c:v>
                </c:pt>
                <c:pt idx="5" formatCode="0.0">
                  <c:v>0.83403421477362572</c:v>
                </c:pt>
                <c:pt idx="8" formatCode="0.0">
                  <c:v>-0.1839781356118293</c:v>
                </c:pt>
              </c:numCache>
            </c:numRef>
          </c:val>
          <c:extLst>
            <c:ext xmlns:c16="http://schemas.microsoft.com/office/drawing/2014/chart" uri="{C3380CC4-5D6E-409C-BE32-E72D297353CC}">
              <c16:uniqueId val="{00000001-D089-432E-9DCF-80EDD42FB72F}"/>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Sheet1!$B$5:$J$5</c:f>
              <c:numCache>
                <c:formatCode>0.0</c:formatCode>
                <c:ptCount val="9"/>
                <c:pt idx="0">
                  <c:v>6.1067394701060013E-2</c:v>
                </c:pt>
                <c:pt idx="1">
                  <c:v>7.6334243376325286E-2</c:v>
                </c:pt>
                <c:pt idx="2">
                  <c:v>0.35877094386872904</c:v>
                </c:pt>
                <c:pt idx="3">
                  <c:v>1.549585140539403</c:v>
                </c:pt>
                <c:pt idx="4">
                  <c:v>1.0915796802814515</c:v>
                </c:pt>
                <c:pt idx="5">
                  <c:v>0.82440982846431288</c:v>
                </c:pt>
                <c:pt idx="6">
                  <c:v>0.67174134171166233</c:v>
                </c:pt>
                <c:pt idx="7">
                  <c:v>0.5572399766471744</c:v>
                </c:pt>
                <c:pt idx="8">
                  <c:v>0.48853915760848227</c:v>
                </c:pt>
              </c:numCache>
            </c:numRef>
          </c:val>
          <c:extLst>
            <c:ext xmlns:c16="http://schemas.microsoft.com/office/drawing/2014/chart" uri="{C3380CC4-5D6E-409C-BE32-E72D297353CC}">
              <c16:uniqueId val="{00000002-D089-432E-9DCF-80EDD42FB72F}"/>
            </c:ext>
          </c:extLst>
        </c:ser>
        <c:ser>
          <c:idx val="4"/>
          <c:order val="4"/>
          <c:tx>
            <c:strRef>
              <c:f>Sheet1!$A$6</c:f>
              <c:strCache>
                <c:ptCount val="1"/>
                <c:pt idx="0">
                  <c:v>ծառայություններ</c:v>
                </c:pt>
              </c:strCache>
            </c:strRef>
          </c:tx>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Sheet1!$B$6:$J$6</c:f>
              <c:numCache>
                <c:formatCode>0.0</c:formatCode>
                <c:ptCount val="9"/>
                <c:pt idx="0">
                  <c:v>-5.9337830719263662</c:v>
                </c:pt>
                <c:pt idx="1">
                  <c:v>-5.8394503396898507</c:v>
                </c:pt>
                <c:pt idx="2">
                  <c:v>-3.8605193862493965</c:v>
                </c:pt>
                <c:pt idx="3">
                  <c:v>-1.4510172683959806</c:v>
                </c:pt>
                <c:pt idx="4">
                  <c:v>0.27961717775363554</c:v>
                </c:pt>
                <c:pt idx="5">
                  <c:v>1.1152907163760251</c:v>
                </c:pt>
                <c:pt idx="6">
                  <c:v>1.8774587987789426</c:v>
                </c:pt>
                <c:pt idx="7">
                  <c:v>2.2499116672201862</c:v>
                </c:pt>
                <c:pt idx="8">
                  <c:v>2.503314733468939</c:v>
                </c:pt>
              </c:numCache>
            </c:numRef>
          </c:val>
          <c:extLst>
            <c:ext xmlns:c16="http://schemas.microsoft.com/office/drawing/2014/chart" uri="{C3380CC4-5D6E-409C-BE32-E72D297353CC}">
              <c16:uniqueId val="{00000003-D089-432E-9DCF-80EDD42FB72F}"/>
            </c:ext>
          </c:extLst>
        </c:ser>
        <c:ser>
          <c:idx val="5"/>
          <c:order val="5"/>
          <c:tx>
            <c:strRef>
              <c:f>Sheet1!$A$7</c:f>
              <c:strCache>
                <c:ptCount val="1"/>
                <c:pt idx="0">
                  <c:v>առևտուր</c:v>
                </c:pt>
              </c:strCache>
            </c:strRef>
          </c:tx>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Sheet1!$B$7:$J$7</c:f>
              <c:numCache>
                <c:formatCode>0.0</c:formatCode>
                <c:ptCount val="9"/>
                <c:pt idx="0">
                  <c:v>-1.6733544808698553</c:v>
                </c:pt>
                <c:pt idx="1">
                  <c:v>-1.2781610300461024</c:v>
                </c:pt>
                <c:pt idx="2">
                  <c:v>-0.65991444315994219</c:v>
                </c:pt>
                <c:pt idx="3">
                  <c:v>0.56564095127995062</c:v>
                </c:pt>
                <c:pt idx="4">
                  <c:v>0.87202979988992513</c:v>
                </c:pt>
                <c:pt idx="5">
                  <c:v>0.94273491879991833</c:v>
                </c:pt>
                <c:pt idx="6">
                  <c:v>0.88381398637492348</c:v>
                </c:pt>
                <c:pt idx="7">
                  <c:v>0.83667724043492686</c:v>
                </c:pt>
                <c:pt idx="8">
                  <c:v>0.75418793503993531</c:v>
                </c:pt>
              </c:numCache>
            </c:numRef>
          </c:val>
          <c:extLst>
            <c:ext xmlns:c16="http://schemas.microsoft.com/office/drawing/2014/chart" uri="{C3380CC4-5D6E-409C-BE32-E72D297353CC}">
              <c16:uniqueId val="{00000004-D089-432E-9DCF-80EDD42FB72F}"/>
            </c:ext>
          </c:extLst>
        </c:ser>
        <c:ser>
          <c:idx val="6"/>
          <c:order val="6"/>
          <c:tx>
            <c:strRef>
              <c:f>Sheet1!$A$8</c:f>
              <c:strCache>
                <c:ptCount val="1"/>
                <c:pt idx="0">
                  <c:v>այլ </c:v>
                </c:pt>
              </c:strCache>
            </c:strRef>
          </c:tx>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Sheet1!$B$8:$J$8</c:f>
              <c:numCache>
                <c:formatCode>0.0</c:formatCode>
                <c:ptCount val="9"/>
                <c:pt idx="0">
                  <c:v>1.4081118743438505</c:v>
                </c:pt>
                <c:pt idx="1">
                  <c:v>1.4178228657044105</c:v>
                </c:pt>
                <c:pt idx="2">
                  <c:v>1.5873864457542242</c:v>
                </c:pt>
                <c:pt idx="3">
                  <c:v>1.7045423394048442</c:v>
                </c:pt>
                <c:pt idx="4">
                  <c:v>1.5486773883675573</c:v>
                </c:pt>
                <c:pt idx="5">
                  <c:v>0.82490052833120586</c:v>
                </c:pt>
                <c:pt idx="6">
                  <c:v>1.2773445111327146</c:v>
                </c:pt>
                <c:pt idx="7">
                  <c:v>0.84171916894071153</c:v>
                </c:pt>
                <c:pt idx="8">
                  <c:v>0.64179360981111966</c:v>
                </c:pt>
              </c:numCache>
            </c:numRef>
          </c:val>
          <c:extLst>
            <c:ext xmlns:c16="http://schemas.microsoft.com/office/drawing/2014/chart" uri="{C3380CC4-5D6E-409C-BE32-E72D297353CC}">
              <c16:uniqueId val="{00000005-D089-432E-9DCF-80EDD42FB72F}"/>
            </c:ext>
          </c:extLst>
        </c:ser>
        <c:dLbls>
          <c:showLegendKey val="0"/>
          <c:showVal val="0"/>
          <c:showCatName val="0"/>
          <c:showSerName val="0"/>
          <c:showPercent val="0"/>
          <c:showBubbleSize val="0"/>
        </c:dLbls>
        <c:gapWidth val="150"/>
        <c:overlap val="100"/>
        <c:axId val="74621312"/>
        <c:axId val="74622848"/>
      </c:barChart>
      <c:lineChart>
        <c:grouping val="standard"/>
        <c:varyColors val="0"/>
        <c:ser>
          <c:idx val="0"/>
          <c:order val="0"/>
          <c:tx>
            <c:strRef>
              <c:f>Sheet1!$A$2</c:f>
              <c:strCache>
                <c:ptCount val="1"/>
                <c:pt idx="0">
                  <c:v>ՏԱՑ</c:v>
                </c:pt>
              </c:strCache>
            </c:strRef>
          </c:tx>
          <c:spPr>
            <a:effectLst/>
          </c:spPr>
          <c:dLbls>
            <c:dLbl>
              <c:idx val="0"/>
              <c:layout>
                <c:manualLayout>
                  <c:x val="-6.5882980012113887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089-432E-9DCF-80EDD42FB72F}"/>
                </c:ext>
              </c:extLst>
            </c:dLbl>
            <c:dLbl>
              <c:idx val="1"/>
              <c:layout>
                <c:manualLayout>
                  <c:x val="-6.5948879466989685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089-432E-9DCF-80EDD42FB72F}"/>
                </c:ext>
              </c:extLst>
            </c:dLbl>
            <c:dLbl>
              <c:idx val="2"/>
              <c:layout>
                <c:manualLayout>
                  <c:x val="-6.5641025641025641E-2"/>
                  <c:y val="8.129675034860274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089-432E-9DCF-80EDD42FB72F}"/>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089-432E-9DCF-80EDD42FB72F}"/>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089-432E-9DCF-80EDD42FB72F}"/>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089-432E-9DCF-80EDD42FB72F}"/>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089-432E-9DCF-80EDD42FB72F}"/>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089-432E-9DCF-80EDD42FB72F}"/>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089-432E-9DCF-80EDD42FB72F}"/>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89-432E-9DCF-80EDD42FB72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Sheet1!$B$2:$J$2</c:f>
              <c:numCache>
                <c:formatCode>0.0</c:formatCode>
                <c:ptCount val="9"/>
                <c:pt idx="0">
                  <c:v>-8.5095842715640657</c:v>
                </c:pt>
                <c:pt idx="1">
                  <c:v>-7.3582547517404748</c:v>
                </c:pt>
                <c:pt idx="2">
                  <c:v>-3.5533490257933238</c:v>
                </c:pt>
                <c:pt idx="3">
                  <c:v>2.566386661812615</c:v>
                </c:pt>
                <c:pt idx="4">
                  <c:v>4.2969725436971373</c:v>
                </c:pt>
                <c:pt idx="5">
                  <c:v>5.0025197043753451</c:v>
                </c:pt>
                <c:pt idx="6">
                  <c:v>5.1715081356284998</c:v>
                </c:pt>
                <c:pt idx="7">
                  <c:v>4.7051430521145505</c:v>
                </c:pt>
                <c:pt idx="8">
                  <c:v>4.3575737995267332</c:v>
                </c:pt>
              </c:numCache>
            </c:numRef>
          </c:val>
          <c:smooth val="0"/>
          <c:extLst>
            <c:ext xmlns:c16="http://schemas.microsoft.com/office/drawing/2014/chart" uri="{C3380CC4-5D6E-409C-BE32-E72D297353CC}">
              <c16:uniqueId val="{00000010-D089-432E-9DCF-80EDD42FB72F}"/>
            </c:ext>
          </c:extLst>
        </c:ser>
        <c:dLbls>
          <c:showLegendKey val="0"/>
          <c:showVal val="0"/>
          <c:showCatName val="0"/>
          <c:showSerName val="0"/>
          <c:showPercent val="0"/>
          <c:showBubbleSize val="0"/>
        </c:dLbls>
        <c:marker val="1"/>
        <c:smooth val="0"/>
        <c:axId val="74621312"/>
        <c:axId val="74622848"/>
      </c:lineChart>
      <c:catAx>
        <c:axId val="746213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4622848"/>
        <c:crosses val="autoZero"/>
        <c:auto val="1"/>
        <c:lblAlgn val="ctr"/>
        <c:lblOffset val="100"/>
        <c:noMultiLvlLbl val="0"/>
      </c:catAx>
      <c:valAx>
        <c:axId val="74622848"/>
        <c:scaling>
          <c:orientation val="minMax"/>
          <c:max val="8"/>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4621312"/>
        <c:crosses val="autoZero"/>
        <c:crossBetween val="between"/>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Sheet1!$B$3:$J$3</c:f>
              <c:numCache>
                <c:formatCode>0.0</c:formatCode>
                <c:ptCount val="9"/>
                <c:pt idx="0">
                  <c:v>-2.3716259878127546</c:v>
                </c:pt>
                <c:pt idx="1">
                  <c:v>-1.119934494244911</c:v>
                </c:pt>
                <c:pt idx="2">
                  <c:v>0.8344609957118948</c:v>
                </c:pt>
                <c:pt idx="3">
                  <c:v>3.7111554809292202</c:v>
                </c:pt>
                <c:pt idx="4">
                  <c:v>1.7348004910852575</c:v>
                </c:pt>
                <c:pt idx="5">
                  <c:v>0.28547349853301623</c:v>
                </c:pt>
                <c:pt idx="6">
                  <c:v>0.37331149808163805</c:v>
                </c:pt>
                <c:pt idx="7">
                  <c:v>-1.141893994132068</c:v>
                </c:pt>
                <c:pt idx="8">
                  <c:v>-0.26351399864586234</c:v>
                </c:pt>
              </c:numCache>
            </c:numRef>
          </c:val>
          <c:extLst>
            <c:ext xmlns:c16="http://schemas.microsoft.com/office/drawing/2014/chart" uri="{C3380CC4-5D6E-409C-BE32-E72D297353CC}">
              <c16:uniqueId val="{00000000-8AB7-4E6F-9882-DFA60596D4AD}"/>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Sheet1!$B$4:$J$4</c:f>
              <c:numCache>
                <c:formatCode>0.0</c:formatCode>
                <c:ptCount val="9"/>
                <c:pt idx="0">
                  <c:v>6.1067394701060013E-2</c:v>
                </c:pt>
                <c:pt idx="1">
                  <c:v>8.3967667713957375E-2</c:v>
                </c:pt>
                <c:pt idx="2">
                  <c:v>0.82440982846431288</c:v>
                </c:pt>
                <c:pt idx="3">
                  <c:v>6.6945131441037269</c:v>
                </c:pt>
                <c:pt idx="4">
                  <c:v>3.8167121688162643E-2</c:v>
                </c:pt>
                <c:pt idx="5">
                  <c:v>9.9234516389222649E-2</c:v>
                </c:pt>
                <c:pt idx="6">
                  <c:v>0.16793533542791586</c:v>
                </c:pt>
                <c:pt idx="7">
                  <c:v>0.17556875976554795</c:v>
                </c:pt>
                <c:pt idx="8">
                  <c:v>0.1984690327784453</c:v>
                </c:pt>
              </c:numCache>
            </c:numRef>
          </c:val>
          <c:extLst>
            <c:ext xmlns:c16="http://schemas.microsoft.com/office/drawing/2014/chart" uri="{C3380CC4-5D6E-409C-BE32-E72D297353CC}">
              <c16:uniqueId val="{00000001-8AB7-4E6F-9882-DFA60596D4AD}"/>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Sheet1!$B$5:$J$5</c:f>
              <c:numCache>
                <c:formatCode>0.0</c:formatCode>
                <c:ptCount val="9"/>
                <c:pt idx="0">
                  <c:v>-5.9337830719263662</c:v>
                </c:pt>
                <c:pt idx="1">
                  <c:v>-5.7483523509286716</c:v>
                </c:pt>
                <c:pt idx="2">
                  <c:v>0.23178840124712374</c:v>
                </c:pt>
                <c:pt idx="3">
                  <c:v>6.9072943571642904</c:v>
                </c:pt>
                <c:pt idx="4">
                  <c:v>7.9271633226516292</c:v>
                </c:pt>
                <c:pt idx="5">
                  <c:v>5.2847755484344239</c:v>
                </c:pt>
                <c:pt idx="6">
                  <c:v>6.3973598744206139</c:v>
                </c:pt>
                <c:pt idx="7">
                  <c:v>4.7284833854413257</c:v>
                </c:pt>
                <c:pt idx="8">
                  <c:v>4.4503373039447736</c:v>
                </c:pt>
              </c:numCache>
            </c:numRef>
          </c:val>
          <c:extLst>
            <c:ext xmlns:c16="http://schemas.microsoft.com/office/drawing/2014/chart" uri="{C3380CC4-5D6E-409C-BE32-E72D297353CC}">
              <c16:uniqueId val="{00000002-8AB7-4E6F-9882-DFA60596D4AD}"/>
            </c:ext>
          </c:extLst>
        </c:ser>
        <c:ser>
          <c:idx val="4"/>
          <c:order val="4"/>
          <c:tx>
            <c:strRef>
              <c:f>Sheet1!$A$6</c:f>
              <c:strCache>
                <c:ptCount val="1"/>
                <c:pt idx="0">
                  <c:v>առևտուր</c:v>
                </c:pt>
              </c:strCache>
            </c:strRef>
          </c:tx>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Sheet1!$B$6:$J$6</c:f>
              <c:numCache>
                <c:formatCode>0.0</c:formatCode>
                <c:ptCount val="9"/>
                <c:pt idx="0">
                  <c:v>-1.6733544808698553</c:v>
                </c:pt>
                <c:pt idx="1">
                  <c:v>-0.91916654582992008</c:v>
                </c:pt>
                <c:pt idx="2">
                  <c:v>0.54207257830995237</c:v>
                </c:pt>
                <c:pt idx="3">
                  <c:v>5.6328411398295133</c:v>
                </c:pt>
                <c:pt idx="4">
                  <c:v>2.0740168213598196</c:v>
                </c:pt>
                <c:pt idx="5">
                  <c:v>1.2137712079548946</c:v>
                </c:pt>
                <c:pt idx="6">
                  <c:v>0.61277769721994724</c:v>
                </c:pt>
                <c:pt idx="7">
                  <c:v>0.58920932424994898</c:v>
                </c:pt>
                <c:pt idx="8">
                  <c:v>0.16497861078998638</c:v>
                </c:pt>
              </c:numCache>
            </c:numRef>
          </c:val>
          <c:extLst>
            <c:ext xmlns:c16="http://schemas.microsoft.com/office/drawing/2014/chart" uri="{C3380CC4-5D6E-409C-BE32-E72D297353CC}">
              <c16:uniqueId val="{00000003-8AB7-4E6F-9882-DFA60596D4AD}"/>
            </c:ext>
          </c:extLst>
        </c:ser>
        <c:ser>
          <c:idx val="5"/>
          <c:order val="5"/>
          <c:tx>
            <c:strRef>
              <c:f>Sheet1!$A$7</c:f>
              <c:strCache>
                <c:ptCount val="1"/>
                <c:pt idx="0">
                  <c:v>այլ </c:v>
                </c:pt>
              </c:strCache>
            </c:strRef>
          </c:tx>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Sheet1!$B$7:$J$7</c:f>
              <c:numCache>
                <c:formatCode>0.0</c:formatCode>
                <c:ptCount val="9"/>
                <c:pt idx="0">
                  <c:v>1.4176961459079163</c:v>
                </c:pt>
                <c:pt idx="1">
                  <c:v>1.403485723289549</c:v>
                </c:pt>
                <c:pt idx="2">
                  <c:v>1.3672681962667133</c:v>
                </c:pt>
                <c:pt idx="3">
                  <c:v>0.25419587797325249</c:v>
                </c:pt>
                <c:pt idx="4">
                  <c:v>-0.77414775678486869</c:v>
                </c:pt>
                <c:pt idx="5">
                  <c:v>1.1167452286884423</c:v>
                </c:pt>
                <c:pt idx="6">
                  <c:v>-1.5513844051501149</c:v>
                </c:pt>
                <c:pt idx="7">
                  <c:v>-2.1513674753247516</c:v>
                </c:pt>
                <c:pt idx="8">
                  <c:v>-2.1502709488673366</c:v>
                </c:pt>
              </c:numCache>
            </c:numRef>
          </c:val>
          <c:extLst>
            <c:ext xmlns:c16="http://schemas.microsoft.com/office/drawing/2014/chart" uri="{C3380CC4-5D6E-409C-BE32-E72D297353CC}">
              <c16:uniqueId val="{00000004-8AB7-4E6F-9882-DFA60596D4AD}"/>
            </c:ext>
          </c:extLst>
        </c:ser>
        <c:dLbls>
          <c:showLegendKey val="0"/>
          <c:showVal val="0"/>
          <c:showCatName val="0"/>
          <c:showSerName val="0"/>
          <c:showPercent val="0"/>
          <c:showBubbleSize val="0"/>
        </c:dLbls>
        <c:gapWidth val="219"/>
        <c:overlap val="100"/>
        <c:axId val="74651136"/>
        <c:axId val="74652672"/>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AB7-4E6F-9882-DFA60596D4AD}"/>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AB7-4E6F-9882-DFA60596D4AD}"/>
                </c:ext>
              </c:extLst>
            </c:dLbl>
            <c:dLbl>
              <c:idx val="2"/>
              <c:layout>
                <c:manualLayout>
                  <c:x val="-7.8611325003932836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AB7-4E6F-9882-DFA60596D4AD}"/>
                </c:ext>
              </c:extLst>
            </c:dLbl>
            <c:dLbl>
              <c:idx val="3"/>
              <c:layout>
                <c:manualLayout>
                  <c:x val="-7.8692797469716913E-2"/>
                  <c:y val="-4.42037289909263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AB7-4E6F-9882-DFA60596D4AD}"/>
                </c:ext>
              </c:extLst>
            </c:dLbl>
            <c:dLbl>
              <c:idx val="4"/>
              <c:layout>
                <c:manualLayout>
                  <c:x val="-5.3374731943995959E-2"/>
                  <c:y val="-5.7169693334524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AB7-4E6F-9882-DFA60596D4AD}"/>
                </c:ext>
              </c:extLst>
            </c:dLbl>
            <c:dLbl>
              <c:idx val="5"/>
              <c:layout>
                <c:manualLayout>
                  <c:x val="-5.8885383806519379E-2"/>
                  <c:y val="-5.18638573743922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AB7-4E6F-9882-DFA60596D4AD}"/>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AB7-4E6F-9882-DFA60596D4AD}"/>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AB7-4E6F-9882-DFA60596D4AD}"/>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AB7-4E6F-9882-DFA60596D4AD}"/>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AB7-4E6F-9882-DFA60596D4AD}"/>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Sheet1!$B$2:$J$2</c:f>
              <c:numCache>
                <c:formatCode>0.0</c:formatCode>
                <c:ptCount val="9"/>
                <c:pt idx="0">
                  <c:v>-8.5</c:v>
                </c:pt>
                <c:pt idx="1">
                  <c:v>-6.2999999999999972</c:v>
                </c:pt>
                <c:pt idx="2">
                  <c:v>3.7999999999999972</c:v>
                </c:pt>
                <c:pt idx="3">
                  <c:v>23.200000000000003</c:v>
                </c:pt>
                <c:pt idx="4">
                  <c:v>11</c:v>
                </c:pt>
                <c:pt idx="5">
                  <c:v>8</c:v>
                </c:pt>
                <c:pt idx="6">
                  <c:v>6</c:v>
                </c:pt>
                <c:pt idx="7">
                  <c:v>2.2000000000000028</c:v>
                </c:pt>
                <c:pt idx="8">
                  <c:v>2.4000000000000057</c:v>
                </c:pt>
              </c:numCache>
            </c:numRef>
          </c:val>
          <c:smooth val="0"/>
          <c:extLst>
            <c:ext xmlns:c16="http://schemas.microsoft.com/office/drawing/2014/chart" uri="{C3380CC4-5D6E-409C-BE32-E72D297353CC}">
              <c16:uniqueId val="{0000000F-8AB7-4E6F-9882-DFA60596D4AD}"/>
            </c:ext>
          </c:extLst>
        </c:ser>
        <c:dLbls>
          <c:showLegendKey val="0"/>
          <c:showVal val="0"/>
          <c:showCatName val="0"/>
          <c:showSerName val="0"/>
          <c:showPercent val="0"/>
          <c:showBubbleSize val="0"/>
        </c:dLbls>
        <c:marker val="1"/>
        <c:smooth val="0"/>
        <c:axId val="74651136"/>
        <c:axId val="74652672"/>
      </c:lineChart>
      <c:catAx>
        <c:axId val="7465113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4652672"/>
        <c:crosses val="autoZero"/>
        <c:auto val="1"/>
        <c:lblAlgn val="ctr"/>
        <c:lblOffset val="100"/>
        <c:noMultiLvlLbl val="0"/>
      </c:catAx>
      <c:valAx>
        <c:axId val="74652672"/>
        <c:scaling>
          <c:orientation val="minMax"/>
          <c:max val="30"/>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4651136"/>
        <c:crosses val="autoZero"/>
        <c:crossBetween val="between"/>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Sheet1!$C$2:$C$58</c:f>
              <c:numCache>
                <c:formatCode>0.0</c:formatCode>
                <c:ptCount val="11"/>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pt idx="9">
                  <c:v>3.2739520000000004</c:v>
                </c:pt>
                <c:pt idx="10">
                  <c:v>5.7294159999999996</c:v>
                </c:pt>
              </c:numCache>
            </c:numRef>
          </c:val>
          <c:extLst>
            <c:ext xmlns:c16="http://schemas.microsoft.com/office/drawing/2014/chart" uri="{C3380CC4-5D6E-409C-BE32-E72D297353CC}">
              <c16:uniqueId val="{00000000-E7CE-4C42-8A64-FF0C1E84A7E1}"/>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Sheet1!$D$2:$D$58</c:f>
              <c:numCache>
                <c:formatCode>0.0</c:formatCode>
                <c:ptCount val="11"/>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pt idx="9">
                  <c:v>0.39218960000000003</c:v>
                </c:pt>
                <c:pt idx="10">
                  <c:v>0.41447310000000004</c:v>
                </c:pt>
              </c:numCache>
            </c:numRef>
          </c:val>
          <c:extLst>
            <c:ext xmlns:c16="http://schemas.microsoft.com/office/drawing/2014/chart" uri="{C3380CC4-5D6E-409C-BE32-E72D297353CC}">
              <c16:uniqueId val="{00000001-E7CE-4C42-8A64-FF0C1E84A7E1}"/>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Sheet1!$E$2:$E$58</c:f>
              <c:numCache>
                <c:formatCode>0.0</c:formatCode>
                <c:ptCount val="11"/>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pt idx="9">
                  <c:v>2.10995</c:v>
                </c:pt>
                <c:pt idx="10">
                  <c:v>2.1987900000000002</c:v>
                </c:pt>
              </c:numCache>
            </c:numRef>
          </c:val>
          <c:extLst>
            <c:ext xmlns:c16="http://schemas.microsoft.com/office/drawing/2014/chart" uri="{C3380CC4-5D6E-409C-BE32-E72D297353CC}">
              <c16:uniqueId val="{00000002-E7CE-4C42-8A64-FF0C1E84A7E1}"/>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Sheet1!$F$2:$F$58</c:f>
              <c:numCache>
                <c:formatCode>0.0</c:formatCode>
                <c:ptCount val="11"/>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pt idx="9">
                  <c:v>0.75873000000000002</c:v>
                </c:pt>
                <c:pt idx="10">
                  <c:v>0.57808000000000004</c:v>
                </c:pt>
              </c:numCache>
            </c:numRef>
          </c:val>
          <c:extLst>
            <c:ext xmlns:c16="http://schemas.microsoft.com/office/drawing/2014/chart" uri="{C3380CC4-5D6E-409C-BE32-E72D297353CC}">
              <c16:uniqueId val="{00000003-E7CE-4C42-8A64-FF0C1E84A7E1}"/>
            </c:ext>
          </c:extLst>
        </c:ser>
        <c:dLbls>
          <c:showLegendKey val="0"/>
          <c:showVal val="0"/>
          <c:showCatName val="0"/>
          <c:showSerName val="0"/>
          <c:showPercent val="0"/>
          <c:showBubbleSize val="0"/>
        </c:dLbls>
        <c:gapWidth val="100"/>
        <c:overlap val="100"/>
        <c:axId val="74777728"/>
        <c:axId val="74779264"/>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E7CE-4C42-8A64-FF0C1E84A7E1}"/>
              </c:ext>
            </c:extLst>
          </c:dPt>
          <c:dPt>
            <c:idx val="6"/>
            <c:bubble3D val="0"/>
            <c:spPr>
              <a:ln w="34925" cap="rnd">
                <a:solidFill>
                  <a:schemeClr val="accent1"/>
                </a:solidFill>
                <a:round/>
              </a:ln>
              <a:effectLst/>
            </c:spPr>
            <c:extLst>
              <c:ext xmlns:c16="http://schemas.microsoft.com/office/drawing/2014/chart" uri="{C3380CC4-5D6E-409C-BE32-E72D297353CC}">
                <c16:uniqueId val="{00000006-E7CE-4C42-8A64-FF0C1E84A7E1}"/>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7-E7CE-4C42-8A64-FF0C1E84A7E1}"/>
              </c:ext>
            </c:extLst>
          </c:dPt>
          <c:dLbls>
            <c:dLbl>
              <c:idx val="8"/>
              <c:layout>
                <c:manualLayout>
                  <c:x val="-2.0769755475480819E-2"/>
                  <c:y val="-4.75980392156862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7CE-4C42-8A64-FF0C1E84A7E1}"/>
                </c:ext>
              </c:extLst>
            </c:dLbl>
            <c:dLbl>
              <c:idx val="10"/>
              <c:layout>
                <c:manualLayout>
                  <c:x val="-2.9025239338555265E-2"/>
                  <c:y val="-3.7866817155756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7CE-4C42-8A64-FF0C1E84A7E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Sheet1!$B$2:$B$58</c:f>
              <c:numCache>
                <c:formatCode>0.0</c:formatCode>
                <c:ptCount val="11"/>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pt idx="9">
                  <c:v>6.5348216000000008</c:v>
                </c:pt>
                <c:pt idx="10">
                  <c:v>8.9207590999999997</c:v>
                </c:pt>
              </c:numCache>
            </c:numRef>
          </c:val>
          <c:smooth val="0"/>
          <c:extLst>
            <c:ext xmlns:c16="http://schemas.microsoft.com/office/drawing/2014/chart" uri="{C3380CC4-5D6E-409C-BE32-E72D297353CC}">
              <c16:uniqueId val="{0000000A-E7CE-4C42-8A64-FF0C1E84A7E1}"/>
            </c:ext>
          </c:extLst>
        </c:ser>
        <c:dLbls>
          <c:showLegendKey val="0"/>
          <c:showVal val="0"/>
          <c:showCatName val="0"/>
          <c:showSerName val="0"/>
          <c:showPercent val="0"/>
          <c:showBubbleSize val="0"/>
        </c:dLbls>
        <c:marker val="1"/>
        <c:smooth val="0"/>
        <c:axId val="74777728"/>
        <c:axId val="74779264"/>
      </c:lineChart>
      <c:catAx>
        <c:axId val="747777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74779264"/>
        <c:crosses val="autoZero"/>
        <c:auto val="1"/>
        <c:lblAlgn val="ctr"/>
        <c:lblOffset val="100"/>
        <c:noMultiLvlLbl val="0"/>
      </c:catAx>
      <c:valAx>
        <c:axId val="747792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747777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Sheet1!$C$2:$C$58</c:f>
              <c:numCache>
                <c:formatCode>0.0</c:formatCode>
                <c:ptCount val="11"/>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pt idx="9">
                  <c:v>2.8647079999999998</c:v>
                </c:pt>
                <c:pt idx="10">
                  <c:v>3.6831960000000006</c:v>
                </c:pt>
              </c:numCache>
            </c:numRef>
          </c:val>
          <c:extLst>
            <c:ext xmlns:c16="http://schemas.microsoft.com/office/drawing/2014/chart" uri="{C3380CC4-5D6E-409C-BE32-E72D297353CC}">
              <c16:uniqueId val="{00000000-B99D-451C-B205-09E80441FDCA}"/>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Sheet1!$D$2:$D$58</c:f>
              <c:numCache>
                <c:formatCode>0.0</c:formatCode>
                <c:ptCount val="11"/>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pt idx="9">
                  <c:v>0.40555969999999997</c:v>
                </c:pt>
                <c:pt idx="10">
                  <c:v>0.41001639999999995</c:v>
                </c:pt>
              </c:numCache>
            </c:numRef>
          </c:val>
          <c:extLst>
            <c:ext xmlns:c16="http://schemas.microsoft.com/office/drawing/2014/chart" uri="{C3380CC4-5D6E-409C-BE32-E72D297353CC}">
              <c16:uniqueId val="{00000001-B99D-451C-B205-09E80441FDCA}"/>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Sheet1!$E$2:$E$58</c:f>
              <c:numCache>
                <c:formatCode>0.0</c:formatCode>
                <c:ptCount val="11"/>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pt idx="9">
                  <c:v>1.7545900000000001</c:v>
                </c:pt>
                <c:pt idx="10">
                  <c:v>1.88785</c:v>
                </c:pt>
              </c:numCache>
            </c:numRef>
          </c:val>
          <c:extLst>
            <c:ext xmlns:c16="http://schemas.microsoft.com/office/drawing/2014/chart" uri="{C3380CC4-5D6E-409C-BE32-E72D297353CC}">
              <c16:uniqueId val="{00000002-B99D-451C-B205-09E80441FDCA}"/>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Sheet1!$F$2:$F$58</c:f>
              <c:numCache>
                <c:formatCode>0.0</c:formatCode>
                <c:ptCount val="11"/>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pt idx="9">
                  <c:v>0.72260000000000002</c:v>
                </c:pt>
                <c:pt idx="10">
                  <c:v>0.68647000000000002</c:v>
                </c:pt>
              </c:numCache>
            </c:numRef>
          </c:val>
          <c:extLst>
            <c:ext xmlns:c16="http://schemas.microsoft.com/office/drawing/2014/chart" uri="{C3380CC4-5D6E-409C-BE32-E72D297353CC}">
              <c16:uniqueId val="{00000003-B99D-451C-B205-09E80441FDCA}"/>
            </c:ext>
          </c:extLst>
        </c:ser>
        <c:dLbls>
          <c:showLegendKey val="0"/>
          <c:showVal val="0"/>
          <c:showCatName val="0"/>
          <c:showSerName val="0"/>
          <c:showPercent val="0"/>
          <c:showBubbleSize val="0"/>
        </c:dLbls>
        <c:gapWidth val="100"/>
        <c:overlap val="100"/>
        <c:axId val="65351040"/>
        <c:axId val="6535283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B99D-451C-B205-09E80441FDCA}"/>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B99D-451C-B205-09E80441FDCA}"/>
              </c:ext>
            </c:extLst>
          </c:dPt>
          <c:dLbls>
            <c:dLbl>
              <c:idx val="8"/>
              <c:layout>
                <c:manualLayout>
                  <c:x val="-4.7731919114223829E-2"/>
                  <c:y val="-2.83234126984127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99D-451C-B205-09E80441FDCA}"/>
                </c:ext>
              </c:extLst>
            </c:dLbl>
            <c:dLbl>
              <c:idx val="10"/>
              <c:layout>
                <c:manualLayout>
                  <c:x val="-2.6398511543759381E-2"/>
                  <c:y val="-4.93484419263456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99D-451C-B205-09E80441FDCA}"/>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Sheet1!$B$2:$B$58</c:f>
              <c:numCache>
                <c:formatCode>0.0</c:formatCode>
                <c:ptCount val="11"/>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pt idx="9">
                  <c:v>5.7474577</c:v>
                </c:pt>
                <c:pt idx="10">
                  <c:v>6.6675324000000007</c:v>
                </c:pt>
              </c:numCache>
            </c:numRef>
          </c:val>
          <c:smooth val="0"/>
          <c:extLst>
            <c:ext xmlns:c16="http://schemas.microsoft.com/office/drawing/2014/chart" uri="{C3380CC4-5D6E-409C-BE32-E72D297353CC}">
              <c16:uniqueId val="{00000008-B99D-451C-B205-09E80441FDCA}"/>
            </c:ext>
          </c:extLst>
        </c:ser>
        <c:dLbls>
          <c:showLegendKey val="0"/>
          <c:showVal val="0"/>
          <c:showCatName val="0"/>
          <c:showSerName val="0"/>
          <c:showPercent val="0"/>
          <c:showBubbleSize val="0"/>
        </c:dLbls>
        <c:marker val="1"/>
        <c:smooth val="0"/>
        <c:axId val="65351040"/>
        <c:axId val="65352832"/>
      </c:lineChart>
      <c:catAx>
        <c:axId val="653510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65352832"/>
        <c:crosses val="autoZero"/>
        <c:auto val="1"/>
        <c:lblAlgn val="ctr"/>
        <c:lblOffset val="100"/>
        <c:noMultiLvlLbl val="0"/>
      </c:catAx>
      <c:valAx>
        <c:axId val="65352832"/>
        <c:scaling>
          <c:orientation val="minMax"/>
          <c:max val="7.5"/>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653510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AF79-4A6D-9358-608B9E62F2F5}"/>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AF79-4A6D-9358-608B9E62F2F5}"/>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AF79-4A6D-9358-608B9E62F2F5}"/>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AF79-4A6D-9358-608B9E62F2F5}"/>
            </c:ext>
          </c:extLst>
        </c:ser>
        <c:dLbls>
          <c:showLegendKey val="0"/>
          <c:showVal val="0"/>
          <c:showCatName val="0"/>
          <c:showSerName val="0"/>
          <c:showPercent val="0"/>
          <c:showBubbleSize val="0"/>
        </c:dLbls>
        <c:gapWidth val="100"/>
        <c:overlap val="100"/>
        <c:axId val="75094656"/>
        <c:axId val="74977664"/>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AF79-4A6D-9358-608B9E62F2F5}"/>
            </c:ext>
          </c:extLst>
        </c:ser>
        <c:dLbls>
          <c:showLegendKey val="0"/>
          <c:showVal val="0"/>
          <c:showCatName val="0"/>
          <c:showSerName val="0"/>
          <c:showPercent val="0"/>
          <c:showBubbleSize val="0"/>
        </c:dLbls>
        <c:marker val="1"/>
        <c:smooth val="0"/>
        <c:axId val="75094656"/>
        <c:axId val="74977664"/>
      </c:lineChart>
      <c:catAx>
        <c:axId val="75094656"/>
        <c:scaling>
          <c:orientation val="minMax"/>
        </c:scaling>
        <c:delete val="1"/>
        <c:axPos val="b"/>
        <c:numFmt formatCode="General" sourceLinked="1"/>
        <c:majorTickMark val="out"/>
        <c:minorTickMark val="none"/>
        <c:tickLblPos val="nextTo"/>
        <c:crossAx val="74977664"/>
        <c:crosses val="autoZero"/>
        <c:auto val="1"/>
        <c:lblAlgn val="ctr"/>
        <c:lblOffset val="100"/>
        <c:noMultiLvlLbl val="0"/>
      </c:catAx>
      <c:valAx>
        <c:axId val="74977664"/>
        <c:scaling>
          <c:orientation val="minMax"/>
        </c:scaling>
        <c:delete val="1"/>
        <c:axPos val="l"/>
        <c:numFmt formatCode="General" sourceLinked="1"/>
        <c:majorTickMark val="none"/>
        <c:minorTickMark val="none"/>
        <c:tickLblPos val="nextTo"/>
        <c:crossAx val="75094656"/>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0.80529</cdr:x>
      <cdr:y>0</cdr:y>
    </cdr:from>
    <cdr:to>
      <cdr:x>0.81137</cdr:x>
      <cdr:y>0.95495</cdr:y>
    </cdr:to>
    <cdr:cxnSp macro="">
      <cdr:nvCxnSpPr>
        <cdr:cNvPr id="2" name="Straight Connector 1"/>
        <cdr:cNvCxnSpPr>
          <a:cxnSpLocks xmlns:a="http://schemas.openxmlformats.org/drawingml/2006/main"/>
        </cdr:cNvCxnSpPr>
      </cdr:nvCxnSpPr>
      <cdr:spPr>
        <a:xfrm xmlns:a="http://schemas.openxmlformats.org/drawingml/2006/main" flipH="1">
          <a:off x="2558840" y="-3895725"/>
          <a:ext cx="19319" cy="2095695"/>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3MN93IknEciTIjxj4aGavWGijg==">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A8BC12-01AC-4BF6-A2F6-A6BDA86AB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6036</Words>
  <Characters>34406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AGreta</dc:creator>
  <cp:lastModifiedBy>Hasmik Petrosyan</cp:lastModifiedBy>
  <cp:revision>2</cp:revision>
  <cp:lastPrinted>2021-11-05T09:02:00Z</cp:lastPrinted>
  <dcterms:created xsi:type="dcterms:W3CDTF">2021-12-17T09:47:00Z</dcterms:created>
  <dcterms:modified xsi:type="dcterms:W3CDTF">2021-12-17T09:47:00Z</dcterms:modified>
</cp:coreProperties>
</file>